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2A" w:rsidRDefault="00EF312A" w:rsidP="00EF312A">
      <w:pPr>
        <w:spacing w:before="100" w:beforeAutospacing="1" w:after="100" w:afterAutospacing="1"/>
        <w:jc w:val="cente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column">
              <wp:posOffset>202565</wp:posOffset>
            </wp:positionH>
            <wp:positionV relativeFrom="paragraph">
              <wp:posOffset>-156210</wp:posOffset>
            </wp:positionV>
            <wp:extent cx="1076325" cy="1076325"/>
            <wp:effectExtent l="0" t="0" r="9525" b="9525"/>
            <wp:wrapSquare wrapText="bothSides"/>
            <wp:docPr id="1" name="Picture 1" descr="Logo without yellow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yellow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AA6" w:rsidRPr="00BE730C" w:rsidRDefault="00BE730C" w:rsidP="00BE730C">
      <w:pPr>
        <w:pStyle w:val="Body"/>
        <w:spacing w:after="0"/>
        <w:ind w:left="0"/>
        <w:jc w:val="center"/>
        <w:rPr>
          <w:rFonts w:ascii="Century Gothic" w:hAnsi="Century Gothic"/>
          <w:b/>
        </w:rPr>
      </w:pPr>
      <w:r w:rsidRPr="00BE730C">
        <w:rPr>
          <w:rFonts w:ascii="Century Gothic" w:hAnsi="Century Gothic"/>
          <w:b/>
        </w:rPr>
        <w:t>SHAWFIELD PRIMARY SCHOOL</w:t>
      </w:r>
      <w:r w:rsidRPr="00BE730C">
        <w:rPr>
          <w:rFonts w:ascii="Century Gothic" w:hAnsi="Century Gothic"/>
          <w:b/>
        </w:rPr>
        <w:br/>
        <w:t>STAFF PRIVACY NOTICE incorporating GDPR</w:t>
      </w:r>
    </w:p>
    <w:p w:rsidR="00BE730C" w:rsidRPr="00BE730C" w:rsidRDefault="00BE730C" w:rsidP="00BE730C">
      <w:pPr>
        <w:pStyle w:val="Body"/>
        <w:spacing w:after="0"/>
        <w:ind w:left="0"/>
        <w:jc w:val="center"/>
        <w:rPr>
          <w:rFonts w:ascii="Century Gothic" w:hAnsi="Century Gothic"/>
        </w:rPr>
      </w:pPr>
    </w:p>
    <w:p w:rsidR="00EF312A" w:rsidRDefault="00EF312A" w:rsidP="00D43061">
      <w:pPr>
        <w:pStyle w:val="Body"/>
        <w:ind w:left="0"/>
        <w:rPr>
          <w:rFonts w:ascii="Century Gothic" w:hAnsi="Century Gothic"/>
          <w:szCs w:val="22"/>
        </w:rPr>
      </w:pPr>
    </w:p>
    <w:p w:rsidR="00D43061" w:rsidRPr="003226B3" w:rsidRDefault="00D43061" w:rsidP="00D43061">
      <w:pPr>
        <w:pStyle w:val="Body"/>
        <w:ind w:left="0"/>
        <w:rPr>
          <w:rFonts w:ascii="Century Gothic" w:hAnsi="Century Gothic"/>
          <w:szCs w:val="22"/>
        </w:rPr>
      </w:pPr>
      <w:r w:rsidRPr="003226B3">
        <w:rPr>
          <w:rFonts w:ascii="Century Gothic" w:hAnsi="Century Gothic"/>
          <w:szCs w:val="22"/>
        </w:rPr>
        <w:t xml:space="preserve">The purpose of this privacy notice is to explain to you the data we collect about you as part of your </w:t>
      </w:r>
      <w:r w:rsidR="00157C13" w:rsidRPr="003226B3">
        <w:rPr>
          <w:rFonts w:ascii="Century Gothic" w:hAnsi="Century Gothic"/>
          <w:szCs w:val="22"/>
        </w:rPr>
        <w:t xml:space="preserve">employment </w:t>
      </w:r>
      <w:r w:rsidR="00024E47" w:rsidRPr="003226B3">
        <w:rPr>
          <w:rFonts w:ascii="Century Gothic" w:hAnsi="Century Gothic"/>
          <w:szCs w:val="22"/>
        </w:rPr>
        <w:t>relationship, or other work engagement,</w:t>
      </w:r>
      <w:r w:rsidRPr="003226B3">
        <w:rPr>
          <w:rFonts w:ascii="Century Gothic" w:hAnsi="Century Gothic"/>
          <w:szCs w:val="22"/>
        </w:rPr>
        <w:t xml:space="preserve"> with the school.</w:t>
      </w:r>
    </w:p>
    <w:p w:rsidR="000B6CB3" w:rsidRPr="003226B3" w:rsidRDefault="00A27B65" w:rsidP="00D43061">
      <w:pPr>
        <w:pStyle w:val="Heading1"/>
        <w:spacing w:after="0"/>
        <w:rPr>
          <w:rFonts w:ascii="Century Gothic" w:hAnsi="Century Gothic"/>
          <w:sz w:val="22"/>
          <w:szCs w:val="22"/>
        </w:rPr>
      </w:pPr>
      <w:r w:rsidRPr="003226B3">
        <w:rPr>
          <w:rFonts w:ascii="Century Gothic" w:hAnsi="Century Gothic"/>
          <w:sz w:val="22"/>
          <w:szCs w:val="22"/>
        </w:rPr>
        <w:t xml:space="preserve">Name of data controller: </w:t>
      </w:r>
      <w:proofErr w:type="spellStart"/>
      <w:r w:rsidRPr="003226B3">
        <w:rPr>
          <w:rFonts w:ascii="Century Gothic" w:hAnsi="Century Gothic"/>
          <w:sz w:val="22"/>
          <w:szCs w:val="22"/>
        </w:rPr>
        <w:t>Shawfield</w:t>
      </w:r>
      <w:proofErr w:type="spellEnd"/>
      <w:r w:rsidRPr="003226B3">
        <w:rPr>
          <w:rFonts w:ascii="Century Gothic" w:hAnsi="Century Gothic"/>
          <w:sz w:val="22"/>
          <w:szCs w:val="22"/>
        </w:rPr>
        <w:t xml:space="preserve"> Primary School</w:t>
      </w:r>
      <w:r w:rsidR="003226B3">
        <w:rPr>
          <w:rFonts w:ascii="Century Gothic" w:hAnsi="Century Gothic"/>
          <w:sz w:val="22"/>
          <w:szCs w:val="22"/>
        </w:rPr>
        <w:t>, Winchester Road, Ash, GU12 6SX</w:t>
      </w:r>
    </w:p>
    <w:p w:rsidR="00D43061" w:rsidRDefault="00D43061" w:rsidP="00D43061">
      <w:pPr>
        <w:pStyle w:val="Heading1"/>
        <w:spacing w:before="0"/>
        <w:rPr>
          <w:rFonts w:ascii="Century Gothic" w:hAnsi="Century Gothic"/>
          <w:sz w:val="22"/>
          <w:szCs w:val="22"/>
        </w:rPr>
      </w:pPr>
      <w:r w:rsidRPr="003226B3">
        <w:rPr>
          <w:rFonts w:ascii="Century Gothic" w:hAnsi="Century Gothic"/>
          <w:sz w:val="22"/>
          <w:szCs w:val="22"/>
        </w:rPr>
        <w:t xml:space="preserve">Name </w:t>
      </w:r>
      <w:r w:rsidR="007403C2">
        <w:rPr>
          <w:rFonts w:ascii="Century Gothic" w:hAnsi="Century Gothic"/>
          <w:sz w:val="22"/>
          <w:szCs w:val="22"/>
        </w:rPr>
        <w:t xml:space="preserve">of our data protection officer: Mrs Julie </w:t>
      </w:r>
      <w:proofErr w:type="spellStart"/>
      <w:r w:rsidR="007403C2">
        <w:rPr>
          <w:rFonts w:ascii="Century Gothic" w:hAnsi="Century Gothic"/>
          <w:sz w:val="22"/>
          <w:szCs w:val="22"/>
        </w:rPr>
        <w:t>Druce</w:t>
      </w:r>
      <w:proofErr w:type="spellEnd"/>
      <w:r w:rsidR="007403C2">
        <w:rPr>
          <w:rFonts w:ascii="Century Gothic" w:hAnsi="Century Gothic"/>
          <w:sz w:val="22"/>
          <w:szCs w:val="22"/>
        </w:rPr>
        <w:t xml:space="preserve">, </w:t>
      </w:r>
      <w:hyperlink r:id="rId9" w:history="1">
        <w:r w:rsidR="007403C2" w:rsidRPr="00952AF2">
          <w:rPr>
            <w:rStyle w:val="Hyperlink"/>
            <w:rFonts w:ascii="Century Gothic" w:hAnsi="Century Gothic"/>
            <w:sz w:val="22"/>
            <w:szCs w:val="22"/>
          </w:rPr>
          <w:t>bursar@shawfield.surrey.sch.uk</w:t>
        </w:r>
      </w:hyperlink>
    </w:p>
    <w:p w:rsidR="00D43061" w:rsidRPr="003226B3" w:rsidRDefault="00D43061" w:rsidP="00D43061">
      <w:pPr>
        <w:pStyle w:val="Heading1"/>
        <w:rPr>
          <w:rFonts w:ascii="Century Gothic" w:hAnsi="Century Gothic"/>
          <w:sz w:val="22"/>
          <w:szCs w:val="22"/>
        </w:rPr>
      </w:pPr>
      <w:r w:rsidRPr="003226B3">
        <w:rPr>
          <w:rFonts w:ascii="Century Gothic" w:hAnsi="Century Gothic"/>
          <w:sz w:val="22"/>
          <w:szCs w:val="22"/>
        </w:rPr>
        <w:t>What information do we collect about our workforce</w:t>
      </w:r>
      <w:r w:rsidR="0061014A" w:rsidRPr="003226B3">
        <w:rPr>
          <w:rFonts w:ascii="Century Gothic" w:hAnsi="Century Gothic"/>
          <w:sz w:val="22"/>
          <w:szCs w:val="22"/>
        </w:rPr>
        <w:t xml:space="preserve"> and how</w:t>
      </w:r>
      <w:r w:rsidRPr="003226B3">
        <w:rPr>
          <w:rFonts w:ascii="Century Gothic" w:hAnsi="Century Gothic"/>
          <w:sz w:val="22"/>
          <w:szCs w:val="22"/>
        </w:rPr>
        <w:t>?</w:t>
      </w:r>
    </w:p>
    <w:p w:rsidR="00D43061" w:rsidRPr="003226B3" w:rsidRDefault="00D43061" w:rsidP="00024E47">
      <w:pPr>
        <w:pStyle w:val="Default"/>
        <w:spacing w:after="120"/>
        <w:jc w:val="both"/>
        <w:rPr>
          <w:rFonts w:ascii="Century Gothic" w:hAnsi="Century Gothic"/>
          <w:sz w:val="22"/>
          <w:szCs w:val="22"/>
        </w:rPr>
      </w:pPr>
      <w:r w:rsidRPr="003226B3">
        <w:rPr>
          <w:rFonts w:ascii="Century Gothic" w:hAnsi="Century Gothic"/>
          <w:sz w:val="22"/>
          <w:szCs w:val="22"/>
        </w:rPr>
        <w:t>The categories of school workforce information that we collect, process, hold and share include:</w:t>
      </w:r>
    </w:p>
    <w:p w:rsidR="00D43061" w:rsidRPr="003226B3" w:rsidRDefault="00D43061" w:rsidP="00024E47">
      <w:pPr>
        <w:pStyle w:val="Default"/>
        <w:numPr>
          <w:ilvl w:val="0"/>
          <w:numId w:val="1"/>
        </w:numPr>
        <w:spacing w:after="120"/>
        <w:ind w:left="721" w:hanging="437"/>
        <w:jc w:val="both"/>
        <w:rPr>
          <w:rFonts w:ascii="Century Gothic" w:hAnsi="Century Gothic"/>
          <w:sz w:val="22"/>
          <w:szCs w:val="22"/>
        </w:rPr>
      </w:pPr>
      <w:r w:rsidRPr="003226B3">
        <w:rPr>
          <w:rFonts w:ascii="Century Gothic" w:hAnsi="Century Gothic"/>
          <w:sz w:val="22"/>
          <w:szCs w:val="22"/>
        </w:rPr>
        <w:t>personal information (such as name, contact details for you and your emergency contacts, employee or teacher number, bank account, national insurance number, evidence of your right to work)</w:t>
      </w:r>
    </w:p>
    <w:p w:rsidR="00D43061" w:rsidRPr="003226B3" w:rsidRDefault="00D43061" w:rsidP="00024E47">
      <w:pPr>
        <w:pStyle w:val="Default"/>
        <w:numPr>
          <w:ilvl w:val="0"/>
          <w:numId w:val="1"/>
        </w:numPr>
        <w:spacing w:after="120"/>
        <w:ind w:left="721" w:hanging="437"/>
        <w:jc w:val="both"/>
        <w:rPr>
          <w:rFonts w:ascii="Century Gothic" w:hAnsi="Century Gothic"/>
          <w:sz w:val="22"/>
          <w:szCs w:val="22"/>
        </w:rPr>
      </w:pPr>
      <w:r w:rsidRPr="003226B3">
        <w:rPr>
          <w:rFonts w:ascii="Century Gothic" w:hAnsi="Century Gothic"/>
          <w:sz w:val="22"/>
          <w:szCs w:val="22"/>
        </w:rPr>
        <w:t xml:space="preserve">special categories of data (including information about your ethnic </w:t>
      </w:r>
      <w:r w:rsidR="00CE35F4" w:rsidRPr="003226B3">
        <w:rPr>
          <w:rFonts w:ascii="Century Gothic" w:hAnsi="Century Gothic"/>
          <w:sz w:val="22"/>
          <w:szCs w:val="22"/>
        </w:rPr>
        <w:t>origin</w:t>
      </w:r>
      <w:r w:rsidR="0061014A" w:rsidRPr="003226B3">
        <w:rPr>
          <w:rFonts w:ascii="Century Gothic" w:hAnsi="Century Gothic"/>
          <w:sz w:val="22"/>
          <w:szCs w:val="22"/>
        </w:rPr>
        <w:t xml:space="preserve"> and health conditions)</w:t>
      </w:r>
    </w:p>
    <w:p w:rsidR="00D43061" w:rsidRPr="003226B3" w:rsidRDefault="00D43061" w:rsidP="00024E47">
      <w:pPr>
        <w:pStyle w:val="Default"/>
        <w:numPr>
          <w:ilvl w:val="0"/>
          <w:numId w:val="1"/>
        </w:numPr>
        <w:spacing w:after="120"/>
        <w:ind w:left="721" w:hanging="437"/>
        <w:jc w:val="both"/>
        <w:rPr>
          <w:rFonts w:ascii="Century Gothic" w:hAnsi="Century Gothic"/>
          <w:sz w:val="22"/>
          <w:szCs w:val="22"/>
        </w:rPr>
      </w:pPr>
      <w:r w:rsidRPr="003226B3">
        <w:rPr>
          <w:rFonts w:ascii="Century Gothic" w:hAnsi="Century Gothic"/>
          <w:sz w:val="22"/>
          <w:szCs w:val="22"/>
        </w:rPr>
        <w:t xml:space="preserve">contract information (such as start dates, hours worked, post, roles and salary information)  </w:t>
      </w:r>
    </w:p>
    <w:p w:rsidR="00D43061" w:rsidRPr="003226B3" w:rsidRDefault="00D43061" w:rsidP="00024E47">
      <w:pPr>
        <w:pStyle w:val="Default"/>
        <w:numPr>
          <w:ilvl w:val="0"/>
          <w:numId w:val="1"/>
        </w:numPr>
        <w:spacing w:after="120"/>
        <w:ind w:left="721" w:hanging="437"/>
        <w:jc w:val="both"/>
        <w:rPr>
          <w:rFonts w:ascii="Century Gothic" w:hAnsi="Century Gothic"/>
          <w:sz w:val="22"/>
          <w:szCs w:val="22"/>
        </w:rPr>
      </w:pPr>
      <w:r w:rsidRPr="003226B3">
        <w:rPr>
          <w:rFonts w:ascii="Century Gothic" w:hAnsi="Century Gothic"/>
          <w:sz w:val="22"/>
          <w:szCs w:val="22"/>
        </w:rPr>
        <w:t>work attendance and absence information (such as your work pattern history, number of absences and reasons)</w:t>
      </w:r>
    </w:p>
    <w:p w:rsidR="00D43061" w:rsidRPr="003226B3" w:rsidRDefault="00D43061" w:rsidP="00024E47">
      <w:pPr>
        <w:pStyle w:val="Default"/>
        <w:numPr>
          <w:ilvl w:val="0"/>
          <w:numId w:val="1"/>
        </w:numPr>
        <w:spacing w:after="120"/>
        <w:ind w:left="721" w:hanging="437"/>
        <w:jc w:val="both"/>
        <w:rPr>
          <w:rFonts w:ascii="Century Gothic" w:hAnsi="Century Gothic"/>
          <w:sz w:val="22"/>
          <w:szCs w:val="22"/>
        </w:rPr>
      </w:pPr>
      <w:r w:rsidRPr="003226B3">
        <w:rPr>
          <w:rFonts w:ascii="Century Gothic" w:hAnsi="Century Gothic"/>
          <w:sz w:val="22"/>
          <w:szCs w:val="22"/>
        </w:rPr>
        <w:t>work performance and history (such as appraisal reports and correspondence, information about disciplinary or grievance matters, including any warnings issued to you)</w:t>
      </w:r>
    </w:p>
    <w:p w:rsidR="00D43061" w:rsidRPr="003226B3" w:rsidRDefault="007977E1" w:rsidP="00024E47">
      <w:pPr>
        <w:pStyle w:val="Default"/>
        <w:numPr>
          <w:ilvl w:val="0"/>
          <w:numId w:val="1"/>
        </w:numPr>
        <w:spacing w:after="120"/>
        <w:ind w:left="721" w:hanging="437"/>
        <w:jc w:val="both"/>
        <w:rPr>
          <w:rFonts w:ascii="Century Gothic" w:hAnsi="Century Gothic"/>
          <w:sz w:val="22"/>
          <w:szCs w:val="22"/>
        </w:rPr>
      </w:pPr>
      <w:r w:rsidRPr="003226B3">
        <w:rPr>
          <w:rFonts w:ascii="Century Gothic" w:hAnsi="Century Gothic"/>
          <w:sz w:val="22"/>
          <w:szCs w:val="22"/>
        </w:rPr>
        <w:t>information from your application form</w:t>
      </w:r>
      <w:r w:rsidR="000B0BF7" w:rsidRPr="003226B3">
        <w:rPr>
          <w:rFonts w:ascii="Century Gothic" w:hAnsi="Century Gothic"/>
          <w:sz w:val="22"/>
          <w:szCs w:val="22"/>
        </w:rPr>
        <w:t xml:space="preserve"> and recruitment process</w:t>
      </w:r>
      <w:r w:rsidRPr="003226B3">
        <w:rPr>
          <w:rFonts w:ascii="Century Gothic" w:hAnsi="Century Gothic"/>
          <w:sz w:val="22"/>
          <w:szCs w:val="22"/>
        </w:rPr>
        <w:t xml:space="preserve">, such as </w:t>
      </w:r>
      <w:r w:rsidR="00D43061" w:rsidRPr="003226B3">
        <w:rPr>
          <w:rFonts w:ascii="Century Gothic" w:hAnsi="Century Gothic"/>
          <w:sz w:val="22"/>
          <w:szCs w:val="22"/>
        </w:rPr>
        <w:t>qualifications and employment history (and, where relevant, subjects taught)</w:t>
      </w:r>
    </w:p>
    <w:p w:rsidR="000B0BF7" w:rsidRPr="003226B3" w:rsidRDefault="000B0BF7" w:rsidP="00024E47">
      <w:pPr>
        <w:pStyle w:val="Default"/>
        <w:numPr>
          <w:ilvl w:val="0"/>
          <w:numId w:val="1"/>
        </w:numPr>
        <w:spacing w:after="120"/>
        <w:ind w:left="721" w:hanging="437"/>
        <w:jc w:val="both"/>
        <w:rPr>
          <w:rFonts w:ascii="Century Gothic" w:hAnsi="Century Gothic"/>
          <w:color w:val="auto"/>
          <w:sz w:val="22"/>
          <w:szCs w:val="22"/>
        </w:rPr>
      </w:pPr>
      <w:r w:rsidRPr="003226B3">
        <w:rPr>
          <w:rFonts w:ascii="Century Gothic" w:hAnsi="Century Gothic"/>
          <w:color w:val="auto"/>
          <w:sz w:val="22"/>
          <w:szCs w:val="22"/>
        </w:rPr>
        <w:t>Data from our IT systems which records your use of the internet</w:t>
      </w:r>
      <w:r w:rsidR="00024E47" w:rsidRPr="003226B3">
        <w:rPr>
          <w:rFonts w:ascii="Century Gothic" w:hAnsi="Century Gothic"/>
          <w:color w:val="auto"/>
          <w:sz w:val="22"/>
          <w:szCs w:val="22"/>
        </w:rPr>
        <w:t xml:space="preserve"> and work email account</w:t>
      </w:r>
    </w:p>
    <w:p w:rsidR="00157C13" w:rsidRPr="003226B3" w:rsidRDefault="00A27B65" w:rsidP="00024E47">
      <w:pPr>
        <w:pStyle w:val="Default"/>
        <w:numPr>
          <w:ilvl w:val="0"/>
          <w:numId w:val="1"/>
        </w:numPr>
        <w:spacing w:after="120"/>
        <w:ind w:left="721" w:hanging="437"/>
        <w:jc w:val="both"/>
        <w:rPr>
          <w:rFonts w:ascii="Century Gothic" w:hAnsi="Century Gothic"/>
          <w:color w:val="auto"/>
          <w:sz w:val="22"/>
          <w:szCs w:val="22"/>
        </w:rPr>
      </w:pPr>
      <w:r w:rsidRPr="003226B3">
        <w:rPr>
          <w:rFonts w:ascii="Century Gothic" w:hAnsi="Century Gothic"/>
          <w:color w:val="auto"/>
          <w:sz w:val="22"/>
          <w:szCs w:val="22"/>
        </w:rPr>
        <w:t>footage from CCTV cameras</w:t>
      </w:r>
    </w:p>
    <w:p w:rsidR="004609B2" w:rsidRPr="003226B3" w:rsidRDefault="004609B2" w:rsidP="004609B2">
      <w:pPr>
        <w:pStyle w:val="Default"/>
        <w:numPr>
          <w:ilvl w:val="0"/>
          <w:numId w:val="1"/>
        </w:numPr>
        <w:spacing w:after="120"/>
        <w:ind w:left="721" w:hanging="437"/>
        <w:jc w:val="both"/>
        <w:rPr>
          <w:rFonts w:ascii="Century Gothic" w:hAnsi="Century Gothic"/>
          <w:color w:val="auto"/>
          <w:sz w:val="22"/>
          <w:szCs w:val="22"/>
        </w:rPr>
      </w:pPr>
      <w:r w:rsidRPr="003226B3">
        <w:rPr>
          <w:rFonts w:ascii="Century Gothic" w:hAnsi="Century Gothic"/>
          <w:color w:val="auto"/>
          <w:sz w:val="22"/>
          <w:szCs w:val="22"/>
        </w:rPr>
        <w:t>Staff ph</w:t>
      </w:r>
      <w:r w:rsidR="00A27B65" w:rsidRPr="003226B3">
        <w:rPr>
          <w:rFonts w:ascii="Century Gothic" w:hAnsi="Century Gothic"/>
          <w:color w:val="auto"/>
          <w:sz w:val="22"/>
          <w:szCs w:val="22"/>
        </w:rPr>
        <w:t>otos used on the school website</w:t>
      </w:r>
    </w:p>
    <w:p w:rsidR="00627565" w:rsidRPr="003226B3" w:rsidRDefault="00627565" w:rsidP="00627565">
      <w:pPr>
        <w:pStyle w:val="Default"/>
        <w:spacing w:after="120"/>
        <w:ind w:left="721"/>
        <w:jc w:val="both"/>
        <w:rPr>
          <w:rFonts w:ascii="Century Gothic" w:hAnsi="Century Gothic"/>
          <w:color w:val="auto"/>
          <w:sz w:val="22"/>
          <w:szCs w:val="22"/>
        </w:rPr>
      </w:pPr>
    </w:p>
    <w:p w:rsidR="00D43061" w:rsidRPr="003226B3" w:rsidRDefault="0061014A" w:rsidP="00D43061">
      <w:pPr>
        <w:pStyle w:val="Default"/>
        <w:spacing w:after="221"/>
        <w:jc w:val="both"/>
        <w:rPr>
          <w:rFonts w:ascii="Century Gothic" w:hAnsi="Century Gothic"/>
          <w:sz w:val="22"/>
          <w:szCs w:val="22"/>
        </w:rPr>
      </w:pPr>
      <w:r w:rsidRPr="003226B3">
        <w:rPr>
          <w:rFonts w:ascii="Century Gothic" w:hAnsi="Century Gothic"/>
          <w:sz w:val="22"/>
          <w:szCs w:val="22"/>
        </w:rPr>
        <w:t>We collect information from you both prior to and during your employment from a range of sources, including your application form, correspondence with you, forms you complete prior to and during employment, from interviews, appraisals and other meetings.</w:t>
      </w:r>
    </w:p>
    <w:p w:rsidR="00D43061" w:rsidRPr="003226B3" w:rsidRDefault="00D43061" w:rsidP="00D43061">
      <w:pPr>
        <w:pStyle w:val="Heading1"/>
        <w:rPr>
          <w:rFonts w:ascii="Century Gothic" w:hAnsi="Century Gothic"/>
          <w:sz w:val="22"/>
          <w:szCs w:val="22"/>
        </w:rPr>
      </w:pPr>
      <w:r w:rsidRPr="003226B3">
        <w:rPr>
          <w:rFonts w:ascii="Century Gothic" w:hAnsi="Century Gothic"/>
          <w:sz w:val="22"/>
          <w:szCs w:val="22"/>
        </w:rPr>
        <w:t>Why we collect and use this information</w:t>
      </w:r>
    </w:p>
    <w:p w:rsidR="00D43061" w:rsidRPr="003226B3" w:rsidRDefault="001067B4" w:rsidP="00024E47">
      <w:pPr>
        <w:pStyle w:val="Default"/>
        <w:spacing w:after="120"/>
        <w:jc w:val="both"/>
        <w:rPr>
          <w:rFonts w:ascii="Century Gothic" w:hAnsi="Century Gothic"/>
          <w:sz w:val="22"/>
          <w:szCs w:val="22"/>
        </w:rPr>
      </w:pPr>
      <w:r w:rsidRPr="003226B3">
        <w:rPr>
          <w:rFonts w:ascii="Century Gothic" w:hAnsi="Century Gothic"/>
          <w:sz w:val="22"/>
          <w:szCs w:val="22"/>
        </w:rPr>
        <w:t xml:space="preserve">We use school workforce data to manage the day-to-day operation of the school. In particular </w:t>
      </w:r>
      <w:r w:rsidR="00024E47" w:rsidRPr="003226B3">
        <w:rPr>
          <w:rFonts w:ascii="Century Gothic" w:hAnsi="Century Gothic"/>
          <w:sz w:val="22"/>
          <w:szCs w:val="22"/>
        </w:rPr>
        <w:t xml:space="preserve">it is used </w:t>
      </w:r>
      <w:r w:rsidRPr="003226B3">
        <w:rPr>
          <w:rFonts w:ascii="Century Gothic" w:hAnsi="Century Gothic"/>
          <w:sz w:val="22"/>
          <w:szCs w:val="22"/>
        </w:rPr>
        <w:t>to</w:t>
      </w:r>
      <w:r w:rsidR="00D43061" w:rsidRPr="003226B3">
        <w:rPr>
          <w:rFonts w:ascii="Century Gothic" w:hAnsi="Century Gothic"/>
          <w:sz w:val="22"/>
          <w:szCs w:val="22"/>
        </w:rPr>
        <w:t>:</w:t>
      </w:r>
    </w:p>
    <w:p w:rsidR="00D43061" w:rsidRPr="003226B3" w:rsidRDefault="00D43061" w:rsidP="001067B4">
      <w:pPr>
        <w:pStyle w:val="Default"/>
        <w:numPr>
          <w:ilvl w:val="0"/>
          <w:numId w:val="2"/>
        </w:numPr>
        <w:spacing w:after="120"/>
        <w:ind w:left="709" w:hanging="425"/>
        <w:jc w:val="both"/>
        <w:rPr>
          <w:rFonts w:ascii="Century Gothic" w:hAnsi="Century Gothic"/>
          <w:sz w:val="22"/>
          <w:szCs w:val="22"/>
        </w:rPr>
      </w:pPr>
      <w:r w:rsidRPr="003226B3">
        <w:rPr>
          <w:rFonts w:ascii="Century Gothic" w:hAnsi="Century Gothic"/>
          <w:sz w:val="22"/>
          <w:szCs w:val="22"/>
        </w:rPr>
        <w:t xml:space="preserve">manage recruitment </w:t>
      </w:r>
      <w:r w:rsidR="00E76E27" w:rsidRPr="003226B3">
        <w:rPr>
          <w:rFonts w:ascii="Century Gothic" w:hAnsi="Century Gothic"/>
          <w:sz w:val="22"/>
          <w:szCs w:val="22"/>
        </w:rPr>
        <w:t xml:space="preserve">processes </w:t>
      </w:r>
      <w:r w:rsidRPr="003226B3">
        <w:rPr>
          <w:rFonts w:ascii="Century Gothic" w:hAnsi="Century Gothic"/>
          <w:sz w:val="22"/>
          <w:szCs w:val="22"/>
        </w:rPr>
        <w:t>and respon</w:t>
      </w:r>
      <w:r w:rsidR="00E76E27" w:rsidRPr="003226B3">
        <w:rPr>
          <w:rFonts w:ascii="Century Gothic" w:hAnsi="Century Gothic"/>
          <w:sz w:val="22"/>
          <w:szCs w:val="22"/>
        </w:rPr>
        <w:t>d</w:t>
      </w:r>
      <w:r w:rsidRPr="003226B3">
        <w:rPr>
          <w:rFonts w:ascii="Century Gothic" w:hAnsi="Century Gothic"/>
          <w:sz w:val="22"/>
          <w:szCs w:val="22"/>
        </w:rPr>
        <w:t xml:space="preserve"> to reference requests</w:t>
      </w:r>
    </w:p>
    <w:p w:rsidR="00D43061" w:rsidRPr="003226B3" w:rsidRDefault="00D43061" w:rsidP="001067B4">
      <w:pPr>
        <w:pStyle w:val="Default"/>
        <w:numPr>
          <w:ilvl w:val="0"/>
          <w:numId w:val="2"/>
        </w:numPr>
        <w:spacing w:after="120"/>
        <w:ind w:left="709" w:hanging="425"/>
        <w:jc w:val="both"/>
        <w:rPr>
          <w:rFonts w:ascii="Century Gothic" w:hAnsi="Century Gothic"/>
          <w:sz w:val="22"/>
          <w:szCs w:val="22"/>
        </w:rPr>
      </w:pPr>
      <w:r w:rsidRPr="003226B3">
        <w:rPr>
          <w:rFonts w:ascii="Century Gothic" w:hAnsi="Century Gothic"/>
          <w:sz w:val="22"/>
          <w:szCs w:val="22"/>
        </w:rPr>
        <w:t>inform the development of recruitment and retention policies</w:t>
      </w:r>
    </w:p>
    <w:p w:rsidR="00D43061" w:rsidRPr="003226B3" w:rsidRDefault="00E76E27" w:rsidP="001067B4">
      <w:pPr>
        <w:pStyle w:val="Default"/>
        <w:numPr>
          <w:ilvl w:val="0"/>
          <w:numId w:val="2"/>
        </w:numPr>
        <w:spacing w:after="120"/>
        <w:ind w:left="709" w:hanging="425"/>
        <w:jc w:val="both"/>
        <w:rPr>
          <w:rFonts w:ascii="Century Gothic" w:hAnsi="Century Gothic"/>
          <w:sz w:val="22"/>
          <w:szCs w:val="22"/>
        </w:rPr>
      </w:pPr>
      <w:r w:rsidRPr="003226B3">
        <w:rPr>
          <w:rFonts w:ascii="Century Gothic" w:hAnsi="Century Gothic"/>
          <w:sz w:val="22"/>
          <w:szCs w:val="22"/>
        </w:rPr>
        <w:t xml:space="preserve">monitor protected characteristics in order to </w:t>
      </w:r>
      <w:r w:rsidR="00D43061" w:rsidRPr="003226B3">
        <w:rPr>
          <w:rFonts w:ascii="Century Gothic" w:hAnsi="Century Gothic"/>
          <w:sz w:val="22"/>
          <w:szCs w:val="22"/>
        </w:rPr>
        <w:t>promote equality at work</w:t>
      </w:r>
    </w:p>
    <w:p w:rsidR="00E76E27" w:rsidRPr="003226B3" w:rsidRDefault="00E76E27" w:rsidP="001067B4">
      <w:pPr>
        <w:pStyle w:val="Default"/>
        <w:numPr>
          <w:ilvl w:val="0"/>
          <w:numId w:val="2"/>
        </w:numPr>
        <w:spacing w:after="120"/>
        <w:ind w:left="709" w:hanging="425"/>
        <w:jc w:val="both"/>
        <w:rPr>
          <w:rFonts w:ascii="Century Gothic" w:hAnsi="Century Gothic"/>
          <w:sz w:val="22"/>
          <w:szCs w:val="22"/>
        </w:rPr>
      </w:pPr>
      <w:r w:rsidRPr="003226B3">
        <w:rPr>
          <w:rFonts w:ascii="Century Gothic" w:hAnsi="Century Gothic"/>
          <w:sz w:val="22"/>
          <w:szCs w:val="22"/>
        </w:rPr>
        <w:t>keep records of employee performance and work history to ensure acceptable standards of conduct are maintaine</w:t>
      </w:r>
      <w:r w:rsidR="00024E47" w:rsidRPr="003226B3">
        <w:rPr>
          <w:rFonts w:ascii="Century Gothic" w:hAnsi="Century Gothic"/>
          <w:sz w:val="22"/>
          <w:szCs w:val="22"/>
        </w:rPr>
        <w:t>d and to manage training and career progression</w:t>
      </w:r>
    </w:p>
    <w:p w:rsidR="00E76E27" w:rsidRPr="003226B3" w:rsidRDefault="00E76E27" w:rsidP="001067B4">
      <w:pPr>
        <w:pStyle w:val="Default"/>
        <w:numPr>
          <w:ilvl w:val="0"/>
          <w:numId w:val="2"/>
        </w:numPr>
        <w:spacing w:after="120"/>
        <w:ind w:left="709" w:hanging="425"/>
        <w:jc w:val="both"/>
        <w:rPr>
          <w:rFonts w:ascii="Century Gothic" w:hAnsi="Century Gothic"/>
          <w:sz w:val="22"/>
          <w:szCs w:val="22"/>
        </w:rPr>
      </w:pPr>
      <w:r w:rsidRPr="003226B3">
        <w:rPr>
          <w:rFonts w:ascii="Century Gothic" w:hAnsi="Century Gothic"/>
          <w:sz w:val="22"/>
          <w:szCs w:val="22"/>
        </w:rPr>
        <w:lastRenderedPageBreak/>
        <w:t>manage absence effectively, including obtaining advice from occupational health providers about health conditions to ensure compliance with employment and health and safety law</w:t>
      </w:r>
    </w:p>
    <w:p w:rsidR="00D43061" w:rsidRPr="003226B3" w:rsidRDefault="00D43061" w:rsidP="001067B4">
      <w:pPr>
        <w:pStyle w:val="Default"/>
        <w:numPr>
          <w:ilvl w:val="0"/>
          <w:numId w:val="2"/>
        </w:numPr>
        <w:spacing w:after="120"/>
        <w:ind w:left="709" w:hanging="425"/>
        <w:jc w:val="both"/>
        <w:rPr>
          <w:rFonts w:ascii="Century Gothic" w:hAnsi="Century Gothic"/>
          <w:sz w:val="22"/>
          <w:szCs w:val="22"/>
        </w:rPr>
      </w:pPr>
      <w:r w:rsidRPr="003226B3">
        <w:rPr>
          <w:rFonts w:ascii="Century Gothic" w:hAnsi="Century Gothic"/>
          <w:sz w:val="22"/>
          <w:szCs w:val="22"/>
        </w:rPr>
        <w:t>manage day-to-day HR administration</w:t>
      </w:r>
      <w:r w:rsidR="00E76E27" w:rsidRPr="003226B3">
        <w:rPr>
          <w:rFonts w:ascii="Century Gothic" w:hAnsi="Century Gothic"/>
          <w:sz w:val="22"/>
          <w:szCs w:val="22"/>
        </w:rPr>
        <w:t>, such as the administration of leave entitlements,</w:t>
      </w:r>
      <w:r w:rsidRPr="003226B3">
        <w:rPr>
          <w:rFonts w:ascii="Century Gothic" w:hAnsi="Century Gothic"/>
          <w:sz w:val="22"/>
          <w:szCs w:val="22"/>
        </w:rPr>
        <w:t xml:space="preserve"> and </w:t>
      </w:r>
      <w:r w:rsidR="001067B4" w:rsidRPr="003226B3">
        <w:rPr>
          <w:rFonts w:ascii="Century Gothic" w:hAnsi="Century Gothic"/>
          <w:sz w:val="22"/>
          <w:szCs w:val="22"/>
        </w:rPr>
        <w:t xml:space="preserve">to </w:t>
      </w:r>
      <w:r w:rsidRPr="003226B3">
        <w:rPr>
          <w:rFonts w:ascii="Century Gothic" w:hAnsi="Century Gothic"/>
          <w:sz w:val="22"/>
          <w:szCs w:val="22"/>
        </w:rPr>
        <w:t>enable individuals to be paid</w:t>
      </w:r>
    </w:p>
    <w:p w:rsidR="00024E47" w:rsidRPr="003226B3" w:rsidRDefault="00E76E27" w:rsidP="00024E47">
      <w:pPr>
        <w:pStyle w:val="Default"/>
        <w:numPr>
          <w:ilvl w:val="0"/>
          <w:numId w:val="2"/>
        </w:numPr>
        <w:spacing w:after="120"/>
        <w:ind w:left="709" w:hanging="425"/>
        <w:jc w:val="both"/>
        <w:rPr>
          <w:rFonts w:ascii="Century Gothic" w:hAnsi="Century Gothic"/>
          <w:sz w:val="22"/>
          <w:szCs w:val="22"/>
        </w:rPr>
      </w:pPr>
      <w:r w:rsidRPr="003226B3">
        <w:rPr>
          <w:rFonts w:ascii="Century Gothic" w:hAnsi="Century Gothic"/>
          <w:sz w:val="22"/>
          <w:szCs w:val="22"/>
        </w:rPr>
        <w:t>defend legal claims</w:t>
      </w:r>
    </w:p>
    <w:p w:rsidR="00E76E27" w:rsidRPr="003226B3" w:rsidRDefault="00024E47" w:rsidP="00024E47">
      <w:pPr>
        <w:pStyle w:val="Default"/>
        <w:numPr>
          <w:ilvl w:val="0"/>
          <w:numId w:val="2"/>
        </w:numPr>
        <w:spacing w:after="120"/>
        <w:ind w:left="709" w:hanging="425"/>
        <w:jc w:val="both"/>
        <w:rPr>
          <w:rFonts w:ascii="Century Gothic" w:hAnsi="Century Gothic"/>
          <w:sz w:val="22"/>
          <w:szCs w:val="22"/>
        </w:rPr>
      </w:pPr>
      <w:r w:rsidRPr="003226B3">
        <w:rPr>
          <w:rFonts w:ascii="Century Gothic" w:hAnsi="Century Gothic"/>
          <w:sz w:val="22"/>
          <w:szCs w:val="22"/>
        </w:rPr>
        <w:t>enable the development of a comprehensive picture of the workforce and how it is deployed</w:t>
      </w:r>
    </w:p>
    <w:p w:rsidR="00627565" w:rsidRPr="003226B3" w:rsidRDefault="00627565" w:rsidP="00D43061">
      <w:pPr>
        <w:pStyle w:val="Default"/>
        <w:spacing w:after="221"/>
        <w:jc w:val="both"/>
        <w:rPr>
          <w:rFonts w:ascii="Century Gothic" w:hAnsi="Century Gothic"/>
          <w:sz w:val="22"/>
          <w:szCs w:val="22"/>
        </w:rPr>
      </w:pPr>
    </w:p>
    <w:p w:rsidR="00D43061" w:rsidRPr="003226B3" w:rsidRDefault="000E1FFE" w:rsidP="00D43061">
      <w:pPr>
        <w:pStyle w:val="Default"/>
        <w:spacing w:after="221"/>
        <w:jc w:val="both"/>
        <w:rPr>
          <w:rFonts w:ascii="Century Gothic" w:hAnsi="Century Gothic"/>
          <w:color w:val="FF0000"/>
          <w:sz w:val="22"/>
          <w:szCs w:val="22"/>
        </w:rPr>
      </w:pPr>
      <w:r w:rsidRPr="003226B3">
        <w:rPr>
          <w:rFonts w:ascii="Century Gothic" w:hAnsi="Century Gothic"/>
          <w:sz w:val="22"/>
          <w:szCs w:val="22"/>
        </w:rPr>
        <w:t>We do not make employment decisions based on automated decision-making.</w:t>
      </w:r>
      <w:r w:rsidR="00157C13" w:rsidRPr="003226B3">
        <w:rPr>
          <w:rFonts w:ascii="Century Gothic" w:hAnsi="Century Gothic"/>
          <w:sz w:val="22"/>
          <w:szCs w:val="22"/>
        </w:rPr>
        <w:t xml:space="preserve"> </w:t>
      </w:r>
    </w:p>
    <w:p w:rsidR="00D43061" w:rsidRPr="003226B3" w:rsidRDefault="00D43061" w:rsidP="00E76E27">
      <w:pPr>
        <w:pStyle w:val="Heading1"/>
        <w:rPr>
          <w:rFonts w:ascii="Century Gothic" w:hAnsi="Century Gothic"/>
          <w:b/>
          <w:sz w:val="22"/>
          <w:szCs w:val="22"/>
        </w:rPr>
      </w:pPr>
      <w:r w:rsidRPr="003226B3">
        <w:rPr>
          <w:rFonts w:ascii="Century Gothic" w:hAnsi="Century Gothic"/>
          <w:b/>
          <w:sz w:val="22"/>
          <w:szCs w:val="22"/>
        </w:rPr>
        <w:t>The lawful basis on which we process this information</w:t>
      </w:r>
    </w:p>
    <w:p w:rsidR="001067B4" w:rsidRPr="003226B3" w:rsidRDefault="00D43061" w:rsidP="00024E47">
      <w:pPr>
        <w:pStyle w:val="Default"/>
        <w:spacing w:after="120"/>
        <w:jc w:val="both"/>
        <w:rPr>
          <w:rFonts w:ascii="Century Gothic" w:hAnsi="Century Gothic"/>
          <w:sz w:val="22"/>
          <w:szCs w:val="22"/>
        </w:rPr>
      </w:pPr>
      <w:r w:rsidRPr="003226B3">
        <w:rPr>
          <w:rFonts w:ascii="Century Gothic" w:hAnsi="Century Gothic"/>
          <w:sz w:val="22"/>
          <w:szCs w:val="22"/>
        </w:rPr>
        <w:t xml:space="preserve">We process this information </w:t>
      </w:r>
      <w:r w:rsidR="00E76E27" w:rsidRPr="003226B3">
        <w:rPr>
          <w:rFonts w:ascii="Century Gothic" w:hAnsi="Century Gothic"/>
          <w:sz w:val="22"/>
          <w:szCs w:val="22"/>
        </w:rPr>
        <w:t>because the processing is necessary for us to enter into an employment (or other work-related) contract with you and for the subsequent performance of that contract. We also need to process this information to ensure that we are complying with our legal obligations, such as</w:t>
      </w:r>
      <w:r w:rsidR="00CE35F4" w:rsidRPr="003226B3">
        <w:rPr>
          <w:rFonts w:ascii="Century Gothic" w:hAnsi="Century Gothic"/>
          <w:sz w:val="22"/>
          <w:szCs w:val="22"/>
        </w:rPr>
        <w:t xml:space="preserve"> ensuring that you have the right to work in the UK</w:t>
      </w:r>
      <w:r w:rsidR="007977E1" w:rsidRPr="003226B3">
        <w:rPr>
          <w:rFonts w:ascii="Century Gothic" w:hAnsi="Century Gothic"/>
          <w:sz w:val="22"/>
          <w:szCs w:val="22"/>
        </w:rPr>
        <w:t>, and/or to carry out a task in the public interest</w:t>
      </w:r>
      <w:r w:rsidR="00CE35F4" w:rsidRPr="003226B3">
        <w:rPr>
          <w:rFonts w:ascii="Century Gothic" w:hAnsi="Century Gothic"/>
          <w:sz w:val="22"/>
          <w:szCs w:val="22"/>
        </w:rPr>
        <w:t>.</w:t>
      </w:r>
      <w:r w:rsidR="006A1565" w:rsidRPr="003226B3">
        <w:rPr>
          <w:rFonts w:ascii="Century Gothic" w:hAnsi="Century Gothic"/>
          <w:sz w:val="22"/>
          <w:szCs w:val="22"/>
        </w:rPr>
        <w:t xml:space="preserve"> </w:t>
      </w:r>
    </w:p>
    <w:p w:rsidR="00CE35F4" w:rsidRPr="003226B3" w:rsidRDefault="00CE35F4" w:rsidP="00024E47">
      <w:pPr>
        <w:pStyle w:val="Default"/>
        <w:spacing w:after="120"/>
        <w:jc w:val="both"/>
        <w:rPr>
          <w:rFonts w:ascii="Century Gothic" w:hAnsi="Century Gothic"/>
          <w:sz w:val="22"/>
          <w:szCs w:val="22"/>
        </w:rPr>
      </w:pPr>
      <w:r w:rsidRPr="003226B3">
        <w:rPr>
          <w:rFonts w:ascii="Century Gothic" w:hAnsi="Century Gothic"/>
          <w:sz w:val="22"/>
          <w:szCs w:val="22"/>
        </w:rPr>
        <w:t>We process special category data, such as information about your</w:t>
      </w:r>
      <w:r w:rsidR="006A1565" w:rsidRPr="003226B3">
        <w:rPr>
          <w:rFonts w:ascii="Century Gothic" w:hAnsi="Century Gothic"/>
          <w:sz w:val="22"/>
          <w:szCs w:val="22"/>
        </w:rPr>
        <w:t xml:space="preserve"> ethnic origin or health, as part of our equal opportunities monitoring process and in order to meet legal obligations (such as the requirement to make reasonable adjustments for employees with a disability). This information is collected with the express consent of employees. Consent may be withdrawn by </w:t>
      </w:r>
      <w:r w:rsidR="001067B4" w:rsidRPr="003226B3">
        <w:rPr>
          <w:rFonts w:ascii="Century Gothic" w:hAnsi="Century Gothic"/>
          <w:sz w:val="22"/>
          <w:szCs w:val="22"/>
        </w:rPr>
        <w:t>an</w:t>
      </w:r>
      <w:r w:rsidR="006A1565" w:rsidRPr="003226B3">
        <w:rPr>
          <w:rFonts w:ascii="Century Gothic" w:hAnsi="Century Gothic"/>
          <w:sz w:val="22"/>
          <w:szCs w:val="22"/>
        </w:rPr>
        <w:t xml:space="preserve"> employee at any time.</w:t>
      </w:r>
    </w:p>
    <w:p w:rsidR="000B0BF7" w:rsidRPr="003226B3" w:rsidRDefault="000B0BF7" w:rsidP="001067B4">
      <w:pPr>
        <w:pStyle w:val="NoSpacing"/>
        <w:jc w:val="both"/>
        <w:rPr>
          <w:rFonts w:ascii="Century Gothic" w:hAnsi="Century Gothic"/>
          <w:sz w:val="22"/>
          <w:szCs w:val="22"/>
        </w:rPr>
      </w:pPr>
      <w:r w:rsidRPr="003226B3">
        <w:rPr>
          <w:rFonts w:ascii="Century Gothic" w:hAnsi="Century Gothic"/>
          <w:sz w:val="22"/>
          <w:szCs w:val="22"/>
        </w:rPr>
        <w:t>If we wish to process your personal data for a new purpose we will inform you of any additional processing.</w:t>
      </w:r>
    </w:p>
    <w:p w:rsidR="00D43061" w:rsidRPr="003226B3" w:rsidRDefault="00D43061" w:rsidP="006A1565">
      <w:pPr>
        <w:pStyle w:val="Heading1"/>
        <w:rPr>
          <w:rFonts w:ascii="Century Gothic" w:hAnsi="Century Gothic"/>
          <w:b/>
          <w:sz w:val="22"/>
          <w:szCs w:val="22"/>
        </w:rPr>
      </w:pPr>
      <w:r w:rsidRPr="003226B3">
        <w:rPr>
          <w:rFonts w:ascii="Century Gothic" w:hAnsi="Century Gothic"/>
          <w:b/>
          <w:sz w:val="22"/>
          <w:szCs w:val="22"/>
        </w:rPr>
        <w:t>Collecting this information</w:t>
      </w:r>
    </w:p>
    <w:p w:rsidR="00D43061" w:rsidRPr="003226B3" w:rsidRDefault="00D43061" w:rsidP="00D43061">
      <w:pPr>
        <w:pStyle w:val="Default"/>
        <w:spacing w:after="221"/>
        <w:jc w:val="both"/>
        <w:rPr>
          <w:rFonts w:ascii="Century Gothic" w:hAnsi="Century Gothic"/>
          <w:sz w:val="22"/>
          <w:szCs w:val="22"/>
        </w:rPr>
      </w:pPr>
      <w:r w:rsidRPr="003226B3">
        <w:rPr>
          <w:rFonts w:ascii="Century Gothic" w:hAnsi="Century Gothic"/>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D43061" w:rsidRPr="003226B3" w:rsidRDefault="00D43061" w:rsidP="004C561C">
      <w:pPr>
        <w:pStyle w:val="Heading1"/>
        <w:rPr>
          <w:rFonts w:ascii="Century Gothic" w:hAnsi="Century Gothic"/>
          <w:b/>
          <w:sz w:val="22"/>
          <w:szCs w:val="22"/>
        </w:rPr>
      </w:pPr>
      <w:r w:rsidRPr="003226B3">
        <w:rPr>
          <w:rFonts w:ascii="Century Gothic" w:hAnsi="Century Gothic"/>
          <w:b/>
          <w:sz w:val="22"/>
          <w:szCs w:val="22"/>
        </w:rPr>
        <w:t>Storing this information</w:t>
      </w:r>
    </w:p>
    <w:p w:rsidR="001067B4" w:rsidRPr="003226B3" w:rsidRDefault="00D43061" w:rsidP="00024E47">
      <w:pPr>
        <w:pStyle w:val="Default"/>
        <w:spacing w:after="120"/>
        <w:jc w:val="both"/>
        <w:rPr>
          <w:rFonts w:ascii="Century Gothic" w:hAnsi="Century Gothic"/>
          <w:sz w:val="22"/>
          <w:szCs w:val="22"/>
        </w:rPr>
      </w:pPr>
      <w:r w:rsidRPr="003226B3">
        <w:rPr>
          <w:rFonts w:ascii="Century Gothic" w:hAnsi="Century Gothic"/>
          <w:sz w:val="22"/>
          <w:szCs w:val="22"/>
        </w:rPr>
        <w:t xml:space="preserve">We hold school workforce data </w:t>
      </w:r>
      <w:r w:rsidR="0061014A" w:rsidRPr="003226B3">
        <w:rPr>
          <w:rFonts w:ascii="Century Gothic" w:hAnsi="Century Gothic"/>
          <w:sz w:val="22"/>
          <w:szCs w:val="22"/>
        </w:rPr>
        <w:t xml:space="preserve">securely </w:t>
      </w:r>
      <w:r w:rsidR="007977E1" w:rsidRPr="003226B3">
        <w:rPr>
          <w:rFonts w:ascii="Century Gothic" w:hAnsi="Century Gothic"/>
          <w:sz w:val="22"/>
          <w:szCs w:val="22"/>
        </w:rPr>
        <w:t>in your personnel file</w:t>
      </w:r>
      <w:r w:rsidR="001067B4" w:rsidRPr="003226B3">
        <w:rPr>
          <w:rFonts w:ascii="Century Gothic" w:hAnsi="Century Gothic"/>
          <w:sz w:val="22"/>
          <w:szCs w:val="22"/>
        </w:rPr>
        <w:t>,</w:t>
      </w:r>
      <w:r w:rsidR="007977E1" w:rsidRPr="003226B3">
        <w:rPr>
          <w:rFonts w:ascii="Century Gothic" w:hAnsi="Century Gothic"/>
          <w:sz w:val="22"/>
          <w:szCs w:val="22"/>
        </w:rPr>
        <w:t xml:space="preserve"> in electronic records</w:t>
      </w:r>
      <w:r w:rsidR="001067B4" w:rsidRPr="003226B3">
        <w:rPr>
          <w:rFonts w:ascii="Century Gothic" w:hAnsi="Century Gothic"/>
          <w:sz w:val="22"/>
          <w:szCs w:val="22"/>
        </w:rPr>
        <w:t xml:space="preserve"> within our HR system and also in other IT systems, including email.</w:t>
      </w:r>
    </w:p>
    <w:p w:rsidR="0061014A" w:rsidRPr="003226B3" w:rsidRDefault="001067B4" w:rsidP="00024E47">
      <w:pPr>
        <w:pStyle w:val="Default"/>
        <w:spacing w:after="120"/>
        <w:jc w:val="both"/>
        <w:rPr>
          <w:rFonts w:ascii="Century Gothic" w:hAnsi="Century Gothic"/>
          <w:sz w:val="22"/>
          <w:szCs w:val="22"/>
        </w:rPr>
      </w:pPr>
      <w:r w:rsidRPr="003226B3">
        <w:rPr>
          <w:rFonts w:ascii="Century Gothic" w:hAnsi="Century Gothic"/>
          <w:sz w:val="22"/>
          <w:szCs w:val="22"/>
        </w:rPr>
        <w:t>Your information is stored</w:t>
      </w:r>
      <w:r w:rsidR="0061014A" w:rsidRPr="003226B3">
        <w:rPr>
          <w:rFonts w:ascii="Century Gothic" w:hAnsi="Century Gothic"/>
          <w:sz w:val="22"/>
          <w:szCs w:val="22"/>
        </w:rPr>
        <w:t xml:space="preserve"> in accordance with a data retention schedule, the full version of which is available </w:t>
      </w:r>
      <w:r w:rsidR="00B72AC0">
        <w:rPr>
          <w:rFonts w:ascii="Century Gothic" w:hAnsi="Century Gothic"/>
          <w:color w:val="auto"/>
          <w:sz w:val="22"/>
          <w:szCs w:val="22"/>
        </w:rPr>
        <w:t>within the Data Retention Policy.</w:t>
      </w:r>
      <w:r w:rsidR="0064641D" w:rsidRPr="003226B3">
        <w:rPr>
          <w:rFonts w:ascii="Century Gothic" w:hAnsi="Century Gothic"/>
          <w:sz w:val="22"/>
          <w:szCs w:val="22"/>
        </w:rPr>
        <w:t xml:space="preserve"> </w:t>
      </w:r>
      <w:r w:rsidR="0061014A" w:rsidRPr="003226B3">
        <w:rPr>
          <w:rFonts w:ascii="Century Gothic" w:hAnsi="Century Gothic"/>
          <w:sz w:val="22"/>
          <w:szCs w:val="22"/>
        </w:rPr>
        <w:t xml:space="preserve">In summary we retain most </w:t>
      </w:r>
      <w:r w:rsidR="00313CB4" w:rsidRPr="003226B3">
        <w:rPr>
          <w:rFonts w:ascii="Century Gothic" w:hAnsi="Century Gothic"/>
          <w:sz w:val="22"/>
          <w:szCs w:val="22"/>
        </w:rPr>
        <w:t>records relating to your employment</w:t>
      </w:r>
      <w:r w:rsidR="0061014A" w:rsidRPr="003226B3">
        <w:rPr>
          <w:rFonts w:ascii="Century Gothic" w:hAnsi="Century Gothic"/>
          <w:sz w:val="22"/>
          <w:szCs w:val="22"/>
        </w:rPr>
        <w:t xml:space="preserve"> on your personnel file for six years after employment has ended.</w:t>
      </w:r>
    </w:p>
    <w:p w:rsidR="00313CB4" w:rsidRPr="003226B3" w:rsidRDefault="00313CB4" w:rsidP="00024E47">
      <w:pPr>
        <w:pStyle w:val="Default"/>
        <w:spacing w:after="120"/>
        <w:jc w:val="both"/>
        <w:rPr>
          <w:rFonts w:ascii="Century Gothic" w:hAnsi="Century Gothic"/>
          <w:sz w:val="22"/>
          <w:szCs w:val="22"/>
        </w:rPr>
      </w:pPr>
      <w:r w:rsidRPr="003226B3">
        <w:rPr>
          <w:rFonts w:ascii="Century Gothic" w:hAnsi="Century Gothic"/>
          <w:sz w:val="22"/>
          <w:szCs w:val="22"/>
        </w:rPr>
        <w:t>Evidence of your right to work in the UK is retained on your personnel file for two years after employment has ended, in accordance with Home Office recommendations.</w:t>
      </w:r>
    </w:p>
    <w:p w:rsidR="0061014A" w:rsidRPr="003226B3" w:rsidRDefault="00313CB4" w:rsidP="00024E47">
      <w:pPr>
        <w:pStyle w:val="Default"/>
        <w:spacing w:after="120"/>
        <w:jc w:val="both"/>
        <w:rPr>
          <w:rFonts w:ascii="Century Gothic" w:hAnsi="Century Gothic"/>
          <w:sz w:val="22"/>
          <w:szCs w:val="22"/>
        </w:rPr>
      </w:pPr>
      <w:r w:rsidRPr="003226B3">
        <w:rPr>
          <w:rFonts w:ascii="Century Gothic" w:hAnsi="Century Gothic"/>
          <w:sz w:val="22"/>
          <w:szCs w:val="22"/>
        </w:rPr>
        <w:t>Allegations of a child protection nature remain on file until normal retirement age, or 10 years from the date of the allegation, if longer, in accordance with statutory guidance</w:t>
      </w:r>
      <w:r w:rsidR="001067B4" w:rsidRPr="003226B3">
        <w:rPr>
          <w:rFonts w:ascii="Century Gothic" w:hAnsi="Century Gothic"/>
          <w:sz w:val="22"/>
          <w:szCs w:val="22"/>
        </w:rPr>
        <w:t>.</w:t>
      </w:r>
    </w:p>
    <w:p w:rsidR="00FA7F5F" w:rsidRPr="003226B3" w:rsidRDefault="00FA7F5F" w:rsidP="00024E47">
      <w:pPr>
        <w:pStyle w:val="Default"/>
        <w:spacing w:after="120"/>
        <w:jc w:val="both"/>
        <w:rPr>
          <w:rFonts w:ascii="Century Gothic" w:hAnsi="Century Gothic"/>
          <w:sz w:val="22"/>
          <w:szCs w:val="22"/>
        </w:rPr>
      </w:pPr>
      <w:r w:rsidRPr="003226B3">
        <w:rPr>
          <w:rFonts w:ascii="Century Gothic" w:hAnsi="Century Gothic"/>
          <w:sz w:val="22"/>
          <w:szCs w:val="22"/>
        </w:rPr>
        <w:t>Identity documents obtained for the purposes of undertaking a Disclosure and Barring Service check are only retained until the results of the check have been received.</w:t>
      </w:r>
    </w:p>
    <w:p w:rsidR="00D43061" w:rsidRPr="003226B3" w:rsidRDefault="00D43061" w:rsidP="004C561C">
      <w:pPr>
        <w:pStyle w:val="Heading1"/>
        <w:rPr>
          <w:rFonts w:ascii="Century Gothic" w:hAnsi="Century Gothic"/>
          <w:b/>
          <w:sz w:val="22"/>
          <w:szCs w:val="22"/>
        </w:rPr>
      </w:pPr>
      <w:r w:rsidRPr="003226B3">
        <w:rPr>
          <w:rFonts w:ascii="Century Gothic" w:hAnsi="Century Gothic"/>
          <w:b/>
          <w:sz w:val="22"/>
          <w:szCs w:val="22"/>
        </w:rPr>
        <w:lastRenderedPageBreak/>
        <w:t>Who we share this information with</w:t>
      </w:r>
      <w:r w:rsidR="009F767E" w:rsidRPr="003226B3">
        <w:rPr>
          <w:rFonts w:ascii="Century Gothic" w:hAnsi="Century Gothic"/>
          <w:b/>
          <w:sz w:val="22"/>
          <w:szCs w:val="22"/>
        </w:rPr>
        <w:t xml:space="preserve"> and why</w:t>
      </w:r>
    </w:p>
    <w:p w:rsidR="00C02AC0" w:rsidRPr="003226B3" w:rsidRDefault="00C02AC0" w:rsidP="00024E47">
      <w:pPr>
        <w:pStyle w:val="Default"/>
        <w:spacing w:after="120"/>
        <w:jc w:val="both"/>
        <w:rPr>
          <w:rFonts w:ascii="Century Gothic" w:hAnsi="Century Gothic"/>
          <w:sz w:val="22"/>
          <w:szCs w:val="22"/>
        </w:rPr>
      </w:pPr>
      <w:r w:rsidRPr="003226B3">
        <w:rPr>
          <w:rFonts w:ascii="Century Gothic" w:hAnsi="Century Gothic"/>
          <w:sz w:val="22"/>
          <w:szCs w:val="22"/>
        </w:rPr>
        <w:t>Your information will be shared with school staff with an HR or recruitment responsibility</w:t>
      </w:r>
      <w:r w:rsidR="009F767E" w:rsidRPr="003226B3">
        <w:rPr>
          <w:rFonts w:ascii="Century Gothic" w:hAnsi="Century Gothic"/>
          <w:sz w:val="22"/>
          <w:szCs w:val="22"/>
        </w:rPr>
        <w:t xml:space="preserve"> and managers within your area of work or department.</w:t>
      </w:r>
    </w:p>
    <w:p w:rsidR="009F767E" w:rsidRPr="003226B3" w:rsidRDefault="009F767E" w:rsidP="00024E47">
      <w:pPr>
        <w:pStyle w:val="Default"/>
        <w:spacing w:after="120"/>
        <w:jc w:val="both"/>
        <w:rPr>
          <w:rFonts w:ascii="Century Gothic" w:hAnsi="Century Gothic"/>
          <w:sz w:val="22"/>
          <w:szCs w:val="22"/>
        </w:rPr>
      </w:pPr>
      <w:r w:rsidRPr="003226B3">
        <w:rPr>
          <w:rFonts w:ascii="Century Gothic" w:hAnsi="Century Gothic"/>
          <w:sz w:val="22"/>
          <w:szCs w:val="22"/>
        </w:rPr>
        <w:t>We do not share information about workforce members with anyone without consent unless the law and our policies allow us to do so.</w:t>
      </w:r>
    </w:p>
    <w:p w:rsidR="00D43061" w:rsidRPr="003226B3" w:rsidRDefault="009F767E" w:rsidP="00024E47">
      <w:pPr>
        <w:pStyle w:val="Default"/>
        <w:spacing w:after="120"/>
        <w:jc w:val="both"/>
        <w:rPr>
          <w:rFonts w:ascii="Century Gothic" w:hAnsi="Century Gothic"/>
          <w:sz w:val="22"/>
          <w:szCs w:val="22"/>
        </w:rPr>
      </w:pPr>
      <w:r w:rsidRPr="003226B3">
        <w:rPr>
          <w:rFonts w:ascii="Century Gothic" w:hAnsi="Century Gothic"/>
          <w:sz w:val="22"/>
          <w:szCs w:val="22"/>
        </w:rPr>
        <w:t>Beyond the school, w</w:t>
      </w:r>
      <w:r w:rsidR="00D43061" w:rsidRPr="003226B3">
        <w:rPr>
          <w:rFonts w:ascii="Century Gothic" w:hAnsi="Century Gothic"/>
          <w:sz w:val="22"/>
          <w:szCs w:val="22"/>
        </w:rPr>
        <w:t xml:space="preserve">e share </w:t>
      </w:r>
      <w:r w:rsidRPr="003226B3">
        <w:rPr>
          <w:rFonts w:ascii="Century Gothic" w:hAnsi="Century Gothic"/>
          <w:sz w:val="22"/>
          <w:szCs w:val="22"/>
        </w:rPr>
        <w:t>your</w:t>
      </w:r>
      <w:r w:rsidR="00D43061" w:rsidRPr="003226B3">
        <w:rPr>
          <w:rFonts w:ascii="Century Gothic" w:hAnsi="Century Gothic"/>
          <w:sz w:val="22"/>
          <w:szCs w:val="22"/>
        </w:rPr>
        <w:t xml:space="preserve"> information </w:t>
      </w:r>
      <w:r w:rsidR="00FA7F5F" w:rsidRPr="003226B3">
        <w:rPr>
          <w:rFonts w:ascii="Century Gothic" w:hAnsi="Century Gothic"/>
          <w:sz w:val="22"/>
          <w:szCs w:val="22"/>
        </w:rPr>
        <w:t xml:space="preserve">when necessary </w:t>
      </w:r>
      <w:r w:rsidR="00D43061" w:rsidRPr="003226B3">
        <w:rPr>
          <w:rFonts w:ascii="Century Gothic" w:hAnsi="Century Gothic"/>
          <w:sz w:val="22"/>
          <w:szCs w:val="22"/>
        </w:rPr>
        <w:t>with</w:t>
      </w:r>
      <w:r w:rsidR="00FA7F5F" w:rsidRPr="003226B3">
        <w:rPr>
          <w:rFonts w:ascii="Century Gothic" w:hAnsi="Century Gothic"/>
          <w:sz w:val="22"/>
          <w:szCs w:val="22"/>
        </w:rPr>
        <w:t xml:space="preserve"> the local authority, in order to comply with legal obligations and statutory guidance regarding the safeguarding of children and young people.</w:t>
      </w:r>
    </w:p>
    <w:p w:rsidR="00C02AC0" w:rsidRPr="003226B3" w:rsidRDefault="00C02AC0" w:rsidP="00024E47">
      <w:pPr>
        <w:pStyle w:val="Default"/>
        <w:spacing w:after="120"/>
        <w:jc w:val="both"/>
        <w:rPr>
          <w:rFonts w:ascii="Century Gothic" w:hAnsi="Century Gothic"/>
          <w:sz w:val="22"/>
          <w:szCs w:val="22"/>
        </w:rPr>
      </w:pPr>
      <w:r w:rsidRPr="003226B3">
        <w:rPr>
          <w:rFonts w:ascii="Century Gothic" w:hAnsi="Century Gothic"/>
          <w:sz w:val="22"/>
          <w:szCs w:val="22"/>
        </w:rPr>
        <w:t xml:space="preserve">We </w:t>
      </w:r>
      <w:r w:rsidR="00FA7F5F" w:rsidRPr="003226B3">
        <w:rPr>
          <w:rFonts w:ascii="Century Gothic" w:hAnsi="Century Gothic"/>
          <w:sz w:val="22"/>
          <w:szCs w:val="22"/>
        </w:rPr>
        <w:t xml:space="preserve">also </w:t>
      </w:r>
      <w:r w:rsidRPr="003226B3">
        <w:rPr>
          <w:rFonts w:ascii="Century Gothic" w:hAnsi="Century Gothic"/>
          <w:sz w:val="22"/>
          <w:szCs w:val="22"/>
        </w:rPr>
        <w:t>share personal data with the Department for Education (</w:t>
      </w:r>
      <w:proofErr w:type="spellStart"/>
      <w:r w:rsidRPr="003226B3">
        <w:rPr>
          <w:rFonts w:ascii="Century Gothic" w:hAnsi="Century Gothic"/>
          <w:sz w:val="22"/>
          <w:szCs w:val="22"/>
        </w:rPr>
        <w:t>DfE</w:t>
      </w:r>
      <w:proofErr w:type="spellEnd"/>
      <w:r w:rsidRPr="003226B3">
        <w:rPr>
          <w:rFonts w:ascii="Century Gothic" w:hAnsi="Century Gothic"/>
          <w:sz w:val="22"/>
          <w:szCs w:val="22"/>
        </w:rPr>
        <w:t xml:space="preserve">) on a statutory basis. This data sharing underpins workforce policy monitoring, evaluation, and links to school funding / expenditure and the assessment </w:t>
      </w:r>
      <w:r w:rsidR="00FA7F5F" w:rsidRPr="003226B3">
        <w:rPr>
          <w:rFonts w:ascii="Century Gothic" w:hAnsi="Century Gothic"/>
          <w:sz w:val="22"/>
          <w:szCs w:val="22"/>
        </w:rPr>
        <w:t xml:space="preserve">of </w:t>
      </w:r>
      <w:r w:rsidRPr="003226B3">
        <w:rPr>
          <w:rFonts w:ascii="Century Gothic" w:hAnsi="Century Gothic"/>
          <w:sz w:val="22"/>
          <w:szCs w:val="22"/>
        </w:rPr>
        <w:t>educational attainment.</w:t>
      </w:r>
      <w:r w:rsidR="00FA7F5F" w:rsidRPr="003226B3">
        <w:rPr>
          <w:rFonts w:ascii="Century Gothic" w:hAnsi="Century Gothic"/>
          <w:sz w:val="22"/>
          <w:szCs w:val="22"/>
        </w:rPr>
        <w:t xml:space="preserve"> See the section below on ‘Department for Education data collection requirements’ for further detail.</w:t>
      </w:r>
    </w:p>
    <w:p w:rsidR="00C02AC0" w:rsidRPr="003226B3" w:rsidRDefault="009F767E" w:rsidP="0024710E">
      <w:pPr>
        <w:pStyle w:val="Heading2"/>
        <w:spacing w:before="240"/>
        <w:rPr>
          <w:rFonts w:ascii="Century Gothic" w:hAnsi="Century Gothic"/>
          <w:sz w:val="22"/>
        </w:rPr>
      </w:pPr>
      <w:r w:rsidRPr="003226B3">
        <w:rPr>
          <w:rFonts w:ascii="Century Gothic" w:hAnsi="Century Gothic"/>
          <w:sz w:val="22"/>
        </w:rPr>
        <w:t>Other third parties</w:t>
      </w:r>
    </w:p>
    <w:p w:rsidR="004C561C" w:rsidRPr="003226B3" w:rsidRDefault="004C561C" w:rsidP="00024E47">
      <w:pPr>
        <w:pStyle w:val="Default"/>
        <w:spacing w:after="120"/>
        <w:jc w:val="both"/>
        <w:rPr>
          <w:rFonts w:ascii="Century Gothic" w:hAnsi="Century Gothic"/>
          <w:sz w:val="22"/>
          <w:szCs w:val="22"/>
        </w:rPr>
      </w:pPr>
      <w:r w:rsidRPr="003226B3">
        <w:rPr>
          <w:rFonts w:ascii="Century Gothic" w:hAnsi="Century Gothic"/>
          <w:sz w:val="22"/>
          <w:szCs w:val="22"/>
        </w:rPr>
        <w:t xml:space="preserve">We will also share your data with certain third parties to </w:t>
      </w:r>
      <w:r w:rsidR="009D7CF7" w:rsidRPr="003226B3">
        <w:rPr>
          <w:rFonts w:ascii="Century Gothic" w:hAnsi="Century Gothic"/>
          <w:sz w:val="22"/>
          <w:szCs w:val="22"/>
        </w:rPr>
        <w:t xml:space="preserve">fulfil legal requirements, </w:t>
      </w:r>
      <w:r w:rsidRPr="003226B3">
        <w:rPr>
          <w:rFonts w:ascii="Century Gothic" w:hAnsi="Century Gothic"/>
          <w:sz w:val="22"/>
          <w:szCs w:val="22"/>
        </w:rPr>
        <w:t>obtain</w:t>
      </w:r>
      <w:r w:rsidR="009D7CF7" w:rsidRPr="003226B3">
        <w:rPr>
          <w:rFonts w:ascii="Century Gothic" w:hAnsi="Century Gothic"/>
          <w:sz w:val="22"/>
          <w:szCs w:val="22"/>
        </w:rPr>
        <w:t xml:space="preserve"> or provide necessary</w:t>
      </w:r>
      <w:r w:rsidRPr="003226B3">
        <w:rPr>
          <w:rFonts w:ascii="Century Gothic" w:hAnsi="Century Gothic"/>
          <w:sz w:val="22"/>
          <w:szCs w:val="22"/>
        </w:rPr>
        <w:t xml:space="preserve"> information or because the third party processes data on our behalf</w:t>
      </w:r>
      <w:r w:rsidR="00C02AC0" w:rsidRPr="003226B3">
        <w:rPr>
          <w:rFonts w:ascii="Century Gothic" w:hAnsi="Century Gothic"/>
          <w:sz w:val="22"/>
          <w:szCs w:val="22"/>
        </w:rPr>
        <w:t>. These third parties</w:t>
      </w:r>
      <w:r w:rsidR="009F767E" w:rsidRPr="003226B3">
        <w:rPr>
          <w:rFonts w:ascii="Century Gothic" w:hAnsi="Century Gothic"/>
          <w:sz w:val="22"/>
          <w:szCs w:val="22"/>
        </w:rPr>
        <w:t xml:space="preserve"> include</w:t>
      </w:r>
      <w:r w:rsidR="00C02AC0" w:rsidRPr="003226B3">
        <w:rPr>
          <w:rFonts w:ascii="Century Gothic" w:hAnsi="Century Gothic"/>
          <w:sz w:val="22"/>
          <w:szCs w:val="22"/>
        </w:rPr>
        <w:t>:</w:t>
      </w:r>
    </w:p>
    <w:p w:rsidR="00D43061" w:rsidRPr="003226B3" w:rsidRDefault="004C561C" w:rsidP="009F767E">
      <w:pPr>
        <w:pStyle w:val="Default"/>
        <w:numPr>
          <w:ilvl w:val="0"/>
          <w:numId w:val="4"/>
        </w:numPr>
        <w:jc w:val="both"/>
        <w:rPr>
          <w:rFonts w:ascii="Century Gothic" w:hAnsi="Century Gothic"/>
          <w:sz w:val="22"/>
          <w:szCs w:val="22"/>
        </w:rPr>
      </w:pPr>
      <w:r w:rsidRPr="003226B3">
        <w:rPr>
          <w:rFonts w:ascii="Century Gothic" w:hAnsi="Century Gothic"/>
          <w:sz w:val="22"/>
          <w:szCs w:val="22"/>
        </w:rPr>
        <w:t>Your previous employers in order to undertake pre-employment checks</w:t>
      </w:r>
    </w:p>
    <w:p w:rsidR="004C561C" w:rsidRPr="003226B3" w:rsidRDefault="004C561C" w:rsidP="009F767E">
      <w:pPr>
        <w:pStyle w:val="Default"/>
        <w:numPr>
          <w:ilvl w:val="0"/>
          <w:numId w:val="4"/>
        </w:numPr>
        <w:jc w:val="both"/>
        <w:rPr>
          <w:rFonts w:ascii="Century Gothic" w:hAnsi="Century Gothic"/>
          <w:sz w:val="22"/>
          <w:szCs w:val="22"/>
        </w:rPr>
      </w:pPr>
      <w:r w:rsidRPr="003226B3">
        <w:rPr>
          <w:rFonts w:ascii="Century Gothic" w:hAnsi="Century Gothic"/>
          <w:sz w:val="22"/>
          <w:szCs w:val="22"/>
        </w:rPr>
        <w:t>The Disclosure and Barring Service</w:t>
      </w:r>
      <w:r w:rsidR="00C02AC0" w:rsidRPr="003226B3">
        <w:rPr>
          <w:rFonts w:ascii="Century Gothic" w:hAnsi="Century Gothic"/>
          <w:sz w:val="22"/>
          <w:szCs w:val="22"/>
        </w:rPr>
        <w:t xml:space="preserve"> in order to undertake pre-employment checks and follow-up checks during employment</w:t>
      </w:r>
    </w:p>
    <w:p w:rsidR="004C561C" w:rsidRPr="003226B3" w:rsidRDefault="007977E1" w:rsidP="009F767E">
      <w:pPr>
        <w:pStyle w:val="Default"/>
        <w:numPr>
          <w:ilvl w:val="0"/>
          <w:numId w:val="4"/>
        </w:numPr>
        <w:jc w:val="both"/>
        <w:rPr>
          <w:rFonts w:ascii="Century Gothic" w:hAnsi="Century Gothic"/>
          <w:sz w:val="22"/>
          <w:szCs w:val="22"/>
        </w:rPr>
      </w:pPr>
      <w:r w:rsidRPr="003226B3">
        <w:rPr>
          <w:rFonts w:ascii="Century Gothic" w:hAnsi="Century Gothic"/>
          <w:sz w:val="22"/>
          <w:szCs w:val="22"/>
        </w:rPr>
        <w:t xml:space="preserve">Suppliers </w:t>
      </w:r>
      <w:r w:rsidR="00C02AC0" w:rsidRPr="003226B3">
        <w:rPr>
          <w:rFonts w:ascii="Century Gothic" w:hAnsi="Century Gothic"/>
          <w:sz w:val="22"/>
          <w:szCs w:val="22"/>
        </w:rPr>
        <w:t xml:space="preserve">and consultants </w:t>
      </w:r>
      <w:r w:rsidRPr="003226B3">
        <w:rPr>
          <w:rFonts w:ascii="Century Gothic" w:hAnsi="Century Gothic"/>
          <w:sz w:val="22"/>
          <w:szCs w:val="22"/>
        </w:rPr>
        <w:t>that provide us with a service, such as occupational health, HR or legal services</w:t>
      </w:r>
    </w:p>
    <w:p w:rsidR="009D7CF7" w:rsidRPr="003226B3" w:rsidRDefault="00C02AC0" w:rsidP="009F767E">
      <w:pPr>
        <w:pStyle w:val="Default"/>
        <w:numPr>
          <w:ilvl w:val="0"/>
          <w:numId w:val="4"/>
        </w:numPr>
        <w:jc w:val="both"/>
        <w:rPr>
          <w:rFonts w:ascii="Century Gothic" w:hAnsi="Century Gothic"/>
          <w:sz w:val="22"/>
          <w:szCs w:val="22"/>
        </w:rPr>
      </w:pPr>
      <w:r w:rsidRPr="003226B3">
        <w:rPr>
          <w:rFonts w:ascii="Century Gothic" w:hAnsi="Century Gothic"/>
          <w:sz w:val="22"/>
          <w:szCs w:val="22"/>
        </w:rPr>
        <w:t>Trade unions or any other representative acting on your behalf</w:t>
      </w:r>
    </w:p>
    <w:p w:rsidR="00C02AC0" w:rsidRPr="003226B3" w:rsidRDefault="00FE489F" w:rsidP="00FE489F">
      <w:pPr>
        <w:pStyle w:val="Default"/>
        <w:numPr>
          <w:ilvl w:val="0"/>
          <w:numId w:val="4"/>
        </w:numPr>
        <w:ind w:left="777" w:hanging="357"/>
        <w:jc w:val="both"/>
        <w:rPr>
          <w:rFonts w:ascii="Century Gothic" w:hAnsi="Century Gothic"/>
          <w:sz w:val="22"/>
          <w:szCs w:val="22"/>
        </w:rPr>
      </w:pPr>
      <w:r w:rsidRPr="003226B3">
        <w:rPr>
          <w:rFonts w:ascii="Century Gothic" w:hAnsi="Century Gothic"/>
          <w:sz w:val="22"/>
          <w:szCs w:val="22"/>
        </w:rPr>
        <w:t>Ofsted</w:t>
      </w:r>
    </w:p>
    <w:p w:rsidR="0064641D" w:rsidRPr="003226B3" w:rsidRDefault="0064641D" w:rsidP="0024710E">
      <w:pPr>
        <w:pStyle w:val="Default"/>
        <w:spacing w:after="221"/>
        <w:jc w:val="both"/>
        <w:rPr>
          <w:rFonts w:ascii="Century Gothic" w:hAnsi="Century Gothic"/>
          <w:color w:val="FF0000"/>
          <w:sz w:val="22"/>
          <w:szCs w:val="22"/>
        </w:rPr>
      </w:pPr>
    </w:p>
    <w:p w:rsidR="0024710E" w:rsidRPr="003226B3" w:rsidRDefault="0024710E" w:rsidP="0024710E">
      <w:pPr>
        <w:pStyle w:val="Default"/>
        <w:spacing w:after="221"/>
        <w:jc w:val="both"/>
        <w:rPr>
          <w:rFonts w:ascii="Century Gothic" w:hAnsi="Century Gothic"/>
          <w:sz w:val="22"/>
          <w:szCs w:val="22"/>
        </w:rPr>
      </w:pPr>
      <w:r w:rsidRPr="003226B3">
        <w:rPr>
          <w:rFonts w:ascii="Century Gothic" w:hAnsi="Century Gothic"/>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43061" w:rsidRPr="003226B3" w:rsidRDefault="009F767E" w:rsidP="00D43061">
      <w:pPr>
        <w:pStyle w:val="Default"/>
        <w:spacing w:after="221"/>
        <w:jc w:val="both"/>
        <w:rPr>
          <w:rFonts w:ascii="Century Gothic" w:hAnsi="Century Gothic"/>
          <w:sz w:val="22"/>
          <w:szCs w:val="22"/>
        </w:rPr>
      </w:pPr>
      <w:r w:rsidRPr="003226B3">
        <w:rPr>
          <w:rFonts w:ascii="Century Gothic" w:hAnsi="Century Gothic"/>
          <w:sz w:val="22"/>
          <w:szCs w:val="22"/>
        </w:rPr>
        <w:t xml:space="preserve">We </w:t>
      </w:r>
      <w:r w:rsidR="00FA7F5F" w:rsidRPr="003226B3">
        <w:rPr>
          <w:rFonts w:ascii="Century Gothic" w:hAnsi="Century Gothic"/>
          <w:sz w:val="22"/>
          <w:szCs w:val="22"/>
        </w:rPr>
        <w:t>do</w:t>
      </w:r>
      <w:r w:rsidRPr="003226B3">
        <w:rPr>
          <w:rFonts w:ascii="Century Gothic" w:hAnsi="Century Gothic"/>
          <w:sz w:val="22"/>
          <w:szCs w:val="22"/>
        </w:rPr>
        <w:t xml:space="preserve"> not transfer your data to countries outside the European Economic Area</w:t>
      </w:r>
      <w:r w:rsidR="0064641D" w:rsidRPr="003226B3">
        <w:rPr>
          <w:rFonts w:ascii="Century Gothic" w:hAnsi="Century Gothic"/>
          <w:sz w:val="22"/>
          <w:szCs w:val="22"/>
        </w:rPr>
        <w:t>.</w:t>
      </w:r>
      <w:r w:rsidR="003226B3">
        <w:rPr>
          <w:rFonts w:ascii="Century Gothic" w:hAnsi="Century Gothic"/>
          <w:sz w:val="22"/>
          <w:szCs w:val="22"/>
        </w:rPr>
        <w:t xml:space="preserve"> Should this be required in the future, the same security procedures would be adhered to.</w:t>
      </w:r>
    </w:p>
    <w:p w:rsidR="00D43061" w:rsidRPr="003226B3" w:rsidRDefault="00C02AC0" w:rsidP="00024E47">
      <w:pPr>
        <w:pStyle w:val="Heading1"/>
        <w:spacing w:after="120"/>
        <w:rPr>
          <w:rFonts w:ascii="Century Gothic" w:hAnsi="Century Gothic"/>
          <w:b/>
          <w:sz w:val="22"/>
          <w:szCs w:val="22"/>
        </w:rPr>
      </w:pPr>
      <w:r w:rsidRPr="003226B3">
        <w:rPr>
          <w:rFonts w:ascii="Century Gothic" w:hAnsi="Century Gothic"/>
          <w:b/>
          <w:sz w:val="22"/>
          <w:szCs w:val="22"/>
        </w:rPr>
        <w:t>Department for Education d</w:t>
      </w:r>
      <w:r w:rsidR="00D43061" w:rsidRPr="003226B3">
        <w:rPr>
          <w:rFonts w:ascii="Century Gothic" w:hAnsi="Century Gothic"/>
          <w:b/>
          <w:sz w:val="22"/>
          <w:szCs w:val="22"/>
        </w:rPr>
        <w:t>ata collection requirements</w:t>
      </w:r>
    </w:p>
    <w:p w:rsidR="00D43061" w:rsidRPr="003226B3" w:rsidRDefault="00D43061" w:rsidP="00024E47">
      <w:pPr>
        <w:pStyle w:val="Default"/>
        <w:spacing w:after="120"/>
        <w:jc w:val="both"/>
        <w:rPr>
          <w:rFonts w:ascii="Century Gothic" w:hAnsi="Century Gothic"/>
          <w:sz w:val="22"/>
          <w:szCs w:val="22"/>
        </w:rPr>
      </w:pPr>
      <w:r w:rsidRPr="003226B3">
        <w:rPr>
          <w:rFonts w:ascii="Century Gothic" w:hAnsi="Century Gothic"/>
          <w:sz w:val="22"/>
          <w:szCs w:val="22"/>
        </w:rPr>
        <w:t xml:space="preserve">The </w:t>
      </w:r>
      <w:proofErr w:type="spellStart"/>
      <w:r w:rsidRPr="003226B3">
        <w:rPr>
          <w:rFonts w:ascii="Century Gothic" w:hAnsi="Century Gothic"/>
          <w:sz w:val="22"/>
          <w:szCs w:val="22"/>
        </w:rPr>
        <w:t>DfE</w:t>
      </w:r>
      <w:proofErr w:type="spellEnd"/>
      <w:r w:rsidRPr="003226B3">
        <w:rPr>
          <w:rFonts w:ascii="Century Gothic" w:hAnsi="Century Gothic"/>
          <w:sz w:val="22"/>
          <w:szCs w:val="22"/>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r w:rsidR="00FA7F5F" w:rsidRPr="003226B3">
        <w:rPr>
          <w:rFonts w:ascii="Century Gothic" w:hAnsi="Century Gothic"/>
          <w:sz w:val="22"/>
          <w:szCs w:val="22"/>
        </w:rPr>
        <w:t>.</w:t>
      </w:r>
    </w:p>
    <w:p w:rsidR="00D43061" w:rsidRPr="003226B3" w:rsidRDefault="00D43061" w:rsidP="00024E47">
      <w:pPr>
        <w:pStyle w:val="Default"/>
        <w:spacing w:after="120"/>
        <w:jc w:val="both"/>
        <w:rPr>
          <w:rFonts w:ascii="Century Gothic" w:hAnsi="Century Gothic"/>
          <w:sz w:val="22"/>
          <w:szCs w:val="22"/>
        </w:rPr>
      </w:pPr>
      <w:r w:rsidRPr="003226B3">
        <w:rPr>
          <w:rFonts w:ascii="Century Gothic" w:hAnsi="Century Gothic"/>
          <w:sz w:val="22"/>
          <w:szCs w:val="22"/>
        </w:rPr>
        <w:t xml:space="preserve">To find out more about the data collection requirements placed on us by the Department for Education including the data that we share with them, go to </w:t>
      </w:r>
      <w:hyperlink r:id="rId10" w:history="1">
        <w:r w:rsidR="004C561C" w:rsidRPr="003226B3">
          <w:rPr>
            <w:rStyle w:val="Hyperlink"/>
            <w:rFonts w:ascii="Century Gothic" w:hAnsi="Century Gothic"/>
            <w:sz w:val="22"/>
            <w:szCs w:val="22"/>
          </w:rPr>
          <w:t>https://www.gov.uk/education/data-collection-and-censuses-for-schools</w:t>
        </w:r>
      </w:hyperlink>
      <w:r w:rsidRPr="003226B3">
        <w:rPr>
          <w:rFonts w:ascii="Century Gothic" w:hAnsi="Century Gothic"/>
          <w:sz w:val="22"/>
          <w:szCs w:val="22"/>
        </w:rPr>
        <w:t>.</w:t>
      </w:r>
    </w:p>
    <w:p w:rsidR="00D43061" w:rsidRPr="003226B3" w:rsidRDefault="00D43061" w:rsidP="00024E47">
      <w:pPr>
        <w:pStyle w:val="Default"/>
        <w:spacing w:after="120"/>
        <w:jc w:val="both"/>
        <w:rPr>
          <w:rFonts w:ascii="Century Gothic" w:hAnsi="Century Gothic"/>
          <w:sz w:val="22"/>
          <w:szCs w:val="22"/>
        </w:rPr>
      </w:pPr>
      <w:r w:rsidRPr="003226B3">
        <w:rPr>
          <w:rFonts w:ascii="Century Gothic" w:hAnsi="Century Gothic"/>
          <w:sz w:val="22"/>
          <w:szCs w:val="22"/>
        </w:rPr>
        <w:t>The department may share information about school employees with third parties who promote the education or well-being of children or the effective deployment of school staff in England by:</w:t>
      </w:r>
    </w:p>
    <w:p w:rsidR="00D43061" w:rsidRPr="003226B3" w:rsidRDefault="00D43061" w:rsidP="00E01F6A">
      <w:pPr>
        <w:pStyle w:val="Default"/>
        <w:numPr>
          <w:ilvl w:val="0"/>
          <w:numId w:val="5"/>
        </w:numPr>
        <w:jc w:val="both"/>
        <w:rPr>
          <w:rFonts w:ascii="Century Gothic" w:hAnsi="Century Gothic"/>
          <w:sz w:val="22"/>
          <w:szCs w:val="22"/>
        </w:rPr>
      </w:pPr>
      <w:r w:rsidRPr="003226B3">
        <w:rPr>
          <w:rFonts w:ascii="Century Gothic" w:hAnsi="Century Gothic"/>
          <w:sz w:val="22"/>
          <w:szCs w:val="22"/>
        </w:rPr>
        <w:t>conducting research or analysis</w:t>
      </w:r>
    </w:p>
    <w:p w:rsidR="00D43061" w:rsidRPr="003226B3" w:rsidRDefault="00D43061" w:rsidP="00E01F6A">
      <w:pPr>
        <w:pStyle w:val="Default"/>
        <w:numPr>
          <w:ilvl w:val="0"/>
          <w:numId w:val="5"/>
        </w:numPr>
        <w:jc w:val="both"/>
        <w:rPr>
          <w:rFonts w:ascii="Century Gothic" w:hAnsi="Century Gothic"/>
          <w:sz w:val="22"/>
          <w:szCs w:val="22"/>
        </w:rPr>
      </w:pPr>
      <w:r w:rsidRPr="003226B3">
        <w:rPr>
          <w:rFonts w:ascii="Century Gothic" w:hAnsi="Century Gothic"/>
          <w:sz w:val="22"/>
          <w:szCs w:val="22"/>
        </w:rPr>
        <w:t>producing statistics</w:t>
      </w:r>
    </w:p>
    <w:p w:rsidR="00D43061" w:rsidRPr="003226B3" w:rsidRDefault="00D43061" w:rsidP="00E01F6A">
      <w:pPr>
        <w:pStyle w:val="Default"/>
        <w:numPr>
          <w:ilvl w:val="0"/>
          <w:numId w:val="5"/>
        </w:numPr>
        <w:jc w:val="both"/>
        <w:rPr>
          <w:rFonts w:ascii="Century Gothic" w:hAnsi="Century Gothic"/>
          <w:sz w:val="22"/>
          <w:szCs w:val="22"/>
        </w:rPr>
      </w:pPr>
      <w:r w:rsidRPr="003226B3">
        <w:rPr>
          <w:rFonts w:ascii="Century Gothic" w:hAnsi="Century Gothic"/>
          <w:sz w:val="22"/>
          <w:szCs w:val="22"/>
        </w:rPr>
        <w:t>providing information, advice or guidance</w:t>
      </w:r>
    </w:p>
    <w:p w:rsidR="004C561C" w:rsidRPr="003226B3" w:rsidRDefault="004C561C" w:rsidP="004C561C">
      <w:pPr>
        <w:pStyle w:val="Default"/>
        <w:jc w:val="both"/>
        <w:rPr>
          <w:rFonts w:ascii="Century Gothic" w:hAnsi="Century Gothic"/>
          <w:sz w:val="22"/>
          <w:szCs w:val="22"/>
        </w:rPr>
      </w:pPr>
    </w:p>
    <w:p w:rsidR="00D43061" w:rsidRPr="003226B3" w:rsidRDefault="00D43061" w:rsidP="00024E47">
      <w:pPr>
        <w:pStyle w:val="Default"/>
        <w:spacing w:after="120"/>
        <w:jc w:val="both"/>
        <w:rPr>
          <w:rFonts w:ascii="Century Gothic" w:hAnsi="Century Gothic"/>
          <w:sz w:val="22"/>
          <w:szCs w:val="22"/>
        </w:rPr>
      </w:pPr>
      <w:r w:rsidRPr="003226B3">
        <w:rPr>
          <w:rFonts w:ascii="Century Gothic" w:hAnsi="Century Gothic"/>
          <w:sz w:val="22"/>
          <w:szCs w:val="22"/>
        </w:rPr>
        <w:lastRenderedPageBreak/>
        <w:t xml:space="preserve">The department has robust processes in place to ensure that the confidentiality of personal data is maintained and there are stringent controls in place regarding access to it and its use. Decisions on whether </w:t>
      </w:r>
      <w:proofErr w:type="spellStart"/>
      <w:r w:rsidRPr="003226B3">
        <w:rPr>
          <w:rFonts w:ascii="Century Gothic" w:hAnsi="Century Gothic"/>
          <w:sz w:val="22"/>
          <w:szCs w:val="22"/>
        </w:rPr>
        <w:t>DfE</w:t>
      </w:r>
      <w:proofErr w:type="spellEnd"/>
      <w:r w:rsidRPr="003226B3">
        <w:rPr>
          <w:rFonts w:ascii="Century Gothic" w:hAnsi="Century Gothic"/>
          <w:sz w:val="22"/>
          <w:szCs w:val="22"/>
        </w:rPr>
        <w:t xml:space="preserve"> releases personal data to third parties are subject to a strict approval process and based on a detailed assessment of:</w:t>
      </w:r>
    </w:p>
    <w:p w:rsidR="00D43061" w:rsidRPr="003226B3" w:rsidRDefault="00D43061" w:rsidP="00E01F6A">
      <w:pPr>
        <w:pStyle w:val="Default"/>
        <w:numPr>
          <w:ilvl w:val="0"/>
          <w:numId w:val="6"/>
        </w:numPr>
        <w:jc w:val="both"/>
        <w:rPr>
          <w:rFonts w:ascii="Century Gothic" w:hAnsi="Century Gothic"/>
          <w:sz w:val="22"/>
          <w:szCs w:val="22"/>
        </w:rPr>
      </w:pPr>
      <w:r w:rsidRPr="003226B3">
        <w:rPr>
          <w:rFonts w:ascii="Century Gothic" w:hAnsi="Century Gothic"/>
          <w:sz w:val="22"/>
          <w:szCs w:val="22"/>
        </w:rPr>
        <w:t>who is requesting the data</w:t>
      </w:r>
    </w:p>
    <w:p w:rsidR="00D43061" w:rsidRPr="003226B3" w:rsidRDefault="00D43061" w:rsidP="00E01F6A">
      <w:pPr>
        <w:pStyle w:val="Default"/>
        <w:numPr>
          <w:ilvl w:val="0"/>
          <w:numId w:val="6"/>
        </w:numPr>
        <w:jc w:val="both"/>
        <w:rPr>
          <w:rFonts w:ascii="Century Gothic" w:hAnsi="Century Gothic"/>
          <w:sz w:val="22"/>
          <w:szCs w:val="22"/>
        </w:rPr>
      </w:pPr>
      <w:r w:rsidRPr="003226B3">
        <w:rPr>
          <w:rFonts w:ascii="Century Gothic" w:hAnsi="Century Gothic"/>
          <w:sz w:val="22"/>
          <w:szCs w:val="22"/>
        </w:rPr>
        <w:t>the purpose for which it is required</w:t>
      </w:r>
    </w:p>
    <w:p w:rsidR="00D43061" w:rsidRPr="003226B3" w:rsidRDefault="00D43061" w:rsidP="00E01F6A">
      <w:pPr>
        <w:pStyle w:val="Default"/>
        <w:numPr>
          <w:ilvl w:val="0"/>
          <w:numId w:val="6"/>
        </w:numPr>
        <w:jc w:val="both"/>
        <w:rPr>
          <w:rFonts w:ascii="Century Gothic" w:hAnsi="Century Gothic"/>
          <w:sz w:val="22"/>
          <w:szCs w:val="22"/>
        </w:rPr>
      </w:pPr>
      <w:r w:rsidRPr="003226B3">
        <w:rPr>
          <w:rFonts w:ascii="Century Gothic" w:hAnsi="Century Gothic"/>
          <w:sz w:val="22"/>
          <w:szCs w:val="22"/>
        </w:rPr>
        <w:t xml:space="preserve">the level and sensitivity of data requested; and </w:t>
      </w:r>
    </w:p>
    <w:p w:rsidR="00D43061" w:rsidRPr="003226B3" w:rsidRDefault="00D43061" w:rsidP="00E01F6A">
      <w:pPr>
        <w:pStyle w:val="Default"/>
        <w:numPr>
          <w:ilvl w:val="0"/>
          <w:numId w:val="6"/>
        </w:numPr>
        <w:jc w:val="both"/>
        <w:rPr>
          <w:rFonts w:ascii="Century Gothic" w:hAnsi="Century Gothic"/>
          <w:sz w:val="22"/>
          <w:szCs w:val="22"/>
        </w:rPr>
      </w:pPr>
      <w:r w:rsidRPr="003226B3">
        <w:rPr>
          <w:rFonts w:ascii="Century Gothic" w:hAnsi="Century Gothic"/>
          <w:sz w:val="22"/>
          <w:szCs w:val="22"/>
        </w:rPr>
        <w:t xml:space="preserve">the arrangements in place to securely store and handle the data </w:t>
      </w:r>
    </w:p>
    <w:p w:rsidR="004C561C" w:rsidRPr="003226B3" w:rsidRDefault="004C561C" w:rsidP="004C561C">
      <w:pPr>
        <w:pStyle w:val="Default"/>
        <w:jc w:val="both"/>
        <w:rPr>
          <w:rFonts w:ascii="Century Gothic" w:hAnsi="Century Gothic"/>
          <w:sz w:val="22"/>
          <w:szCs w:val="22"/>
        </w:rPr>
      </w:pPr>
    </w:p>
    <w:p w:rsidR="00D43061" w:rsidRPr="003226B3" w:rsidRDefault="00D43061" w:rsidP="00024E47">
      <w:pPr>
        <w:pStyle w:val="Default"/>
        <w:spacing w:after="120"/>
        <w:jc w:val="both"/>
        <w:rPr>
          <w:rFonts w:ascii="Century Gothic" w:hAnsi="Century Gothic"/>
          <w:sz w:val="22"/>
          <w:szCs w:val="22"/>
        </w:rPr>
      </w:pPr>
      <w:r w:rsidRPr="003226B3">
        <w:rPr>
          <w:rFonts w:ascii="Century Gothic" w:hAnsi="Century Gothic"/>
          <w:sz w:val="22"/>
          <w:szCs w:val="22"/>
        </w:rPr>
        <w:t>To be granted access to school workforce information, organisations must comply with its strict terms and conditions covering the confidentiality and handling of the data, security arrangements and retention and use of the data.</w:t>
      </w:r>
    </w:p>
    <w:p w:rsidR="00D43061" w:rsidRPr="003226B3" w:rsidRDefault="00D43061" w:rsidP="00024E47">
      <w:pPr>
        <w:pStyle w:val="Default"/>
        <w:spacing w:after="120"/>
        <w:jc w:val="both"/>
        <w:rPr>
          <w:rFonts w:ascii="Century Gothic" w:hAnsi="Century Gothic"/>
          <w:sz w:val="22"/>
          <w:szCs w:val="22"/>
        </w:rPr>
      </w:pPr>
      <w:r w:rsidRPr="003226B3">
        <w:rPr>
          <w:rFonts w:ascii="Century Gothic" w:hAnsi="Century Gothic"/>
          <w:sz w:val="22"/>
          <w:szCs w:val="22"/>
        </w:rPr>
        <w:t xml:space="preserve">For more information about the department’s data sharing process, please visit: </w:t>
      </w:r>
    </w:p>
    <w:p w:rsidR="00D43061" w:rsidRPr="003226B3" w:rsidRDefault="007403C2" w:rsidP="00024E47">
      <w:pPr>
        <w:pStyle w:val="Default"/>
        <w:spacing w:after="120"/>
        <w:jc w:val="both"/>
        <w:rPr>
          <w:rFonts w:ascii="Century Gothic" w:hAnsi="Century Gothic"/>
          <w:sz w:val="22"/>
          <w:szCs w:val="22"/>
        </w:rPr>
      </w:pPr>
      <w:hyperlink r:id="rId11" w:history="1">
        <w:r w:rsidR="004C561C" w:rsidRPr="003226B3">
          <w:rPr>
            <w:rStyle w:val="Hyperlink"/>
            <w:rFonts w:ascii="Century Gothic" w:hAnsi="Century Gothic"/>
            <w:sz w:val="22"/>
            <w:szCs w:val="22"/>
          </w:rPr>
          <w:t>https://www.gov.uk/data-protection-how-we-collect-and-share-research-data</w:t>
        </w:r>
      </w:hyperlink>
      <w:r w:rsidR="004C561C" w:rsidRPr="003226B3">
        <w:rPr>
          <w:rFonts w:ascii="Century Gothic" w:hAnsi="Century Gothic"/>
          <w:sz w:val="22"/>
          <w:szCs w:val="22"/>
        </w:rPr>
        <w:t xml:space="preserve"> </w:t>
      </w:r>
      <w:r w:rsidR="00D43061" w:rsidRPr="003226B3">
        <w:rPr>
          <w:rFonts w:ascii="Century Gothic" w:hAnsi="Century Gothic"/>
          <w:sz w:val="22"/>
          <w:szCs w:val="22"/>
        </w:rPr>
        <w:t xml:space="preserve"> </w:t>
      </w:r>
    </w:p>
    <w:p w:rsidR="00D43061" w:rsidRPr="003226B3" w:rsidRDefault="00D43061" w:rsidP="00024E47">
      <w:pPr>
        <w:pStyle w:val="Default"/>
        <w:spacing w:after="120"/>
        <w:jc w:val="both"/>
        <w:rPr>
          <w:rFonts w:ascii="Century Gothic" w:hAnsi="Century Gothic"/>
          <w:sz w:val="22"/>
          <w:szCs w:val="22"/>
        </w:rPr>
      </w:pPr>
      <w:r w:rsidRPr="003226B3">
        <w:rPr>
          <w:rFonts w:ascii="Century Gothic" w:hAnsi="Century Gothic"/>
          <w:sz w:val="22"/>
          <w:szCs w:val="22"/>
        </w:rPr>
        <w:t xml:space="preserve">To contact the department: </w:t>
      </w:r>
      <w:hyperlink r:id="rId12" w:history="1">
        <w:r w:rsidR="004C561C" w:rsidRPr="003226B3">
          <w:rPr>
            <w:rStyle w:val="Hyperlink"/>
            <w:rFonts w:ascii="Century Gothic" w:hAnsi="Century Gothic"/>
            <w:sz w:val="22"/>
            <w:szCs w:val="22"/>
          </w:rPr>
          <w:t>https://www.gov.uk/contact-dfe</w:t>
        </w:r>
      </w:hyperlink>
      <w:r w:rsidR="004C561C" w:rsidRPr="003226B3">
        <w:rPr>
          <w:rFonts w:ascii="Century Gothic" w:hAnsi="Century Gothic"/>
          <w:sz w:val="22"/>
          <w:szCs w:val="22"/>
        </w:rPr>
        <w:t xml:space="preserve"> </w:t>
      </w:r>
    </w:p>
    <w:p w:rsidR="00D43061" w:rsidRPr="003226B3" w:rsidRDefault="00D43061" w:rsidP="004C561C">
      <w:pPr>
        <w:pStyle w:val="Heading1"/>
        <w:rPr>
          <w:rFonts w:ascii="Century Gothic" w:hAnsi="Century Gothic"/>
          <w:b/>
          <w:sz w:val="22"/>
          <w:szCs w:val="22"/>
        </w:rPr>
      </w:pPr>
      <w:r w:rsidRPr="003226B3">
        <w:rPr>
          <w:rFonts w:ascii="Century Gothic" w:hAnsi="Century Gothic"/>
          <w:b/>
          <w:sz w:val="22"/>
          <w:szCs w:val="22"/>
        </w:rPr>
        <w:t>Requesting access to your personal data</w:t>
      </w:r>
      <w:r w:rsidR="000E1FFE" w:rsidRPr="003226B3">
        <w:rPr>
          <w:rFonts w:ascii="Century Gothic" w:hAnsi="Century Gothic"/>
          <w:b/>
          <w:sz w:val="22"/>
          <w:szCs w:val="22"/>
        </w:rPr>
        <w:t xml:space="preserve"> and your rights as a data subject</w:t>
      </w:r>
    </w:p>
    <w:p w:rsidR="00D43061" w:rsidRPr="003226B3" w:rsidRDefault="00D43061" w:rsidP="00FA7F5F">
      <w:pPr>
        <w:pStyle w:val="Default"/>
        <w:spacing w:after="120"/>
        <w:jc w:val="both"/>
        <w:rPr>
          <w:rFonts w:ascii="Century Gothic" w:hAnsi="Century Gothic"/>
          <w:sz w:val="22"/>
          <w:szCs w:val="22"/>
        </w:rPr>
      </w:pPr>
      <w:r w:rsidRPr="003226B3">
        <w:rPr>
          <w:rFonts w:ascii="Century Gothic" w:hAnsi="Century Gothic"/>
          <w:sz w:val="22"/>
          <w:szCs w:val="22"/>
        </w:rPr>
        <w:t xml:space="preserve">Under data protection legislation, you have the right to request access to information about you that we hold. To make a request for your personal information, contact </w:t>
      </w:r>
      <w:r w:rsidR="00C01F40" w:rsidRPr="003226B3">
        <w:rPr>
          <w:rFonts w:ascii="Century Gothic" w:hAnsi="Century Gothic"/>
          <w:sz w:val="22"/>
          <w:szCs w:val="22"/>
        </w:rPr>
        <w:t>our dat</w:t>
      </w:r>
      <w:r w:rsidR="00FA7F5F" w:rsidRPr="003226B3">
        <w:rPr>
          <w:rFonts w:ascii="Century Gothic" w:hAnsi="Century Gothic"/>
          <w:sz w:val="22"/>
          <w:szCs w:val="22"/>
        </w:rPr>
        <w:t>a protection officer (details at the beginning of this document</w:t>
      </w:r>
      <w:r w:rsidR="00C01F40" w:rsidRPr="003226B3">
        <w:rPr>
          <w:rFonts w:ascii="Century Gothic" w:hAnsi="Century Gothic"/>
          <w:sz w:val="22"/>
          <w:szCs w:val="22"/>
        </w:rPr>
        <w:t>).</w:t>
      </w:r>
    </w:p>
    <w:p w:rsidR="00627565" w:rsidRPr="003226B3" w:rsidRDefault="00627565" w:rsidP="00FA7F5F">
      <w:pPr>
        <w:pStyle w:val="Default"/>
        <w:spacing w:after="120"/>
        <w:jc w:val="both"/>
        <w:rPr>
          <w:rFonts w:ascii="Century Gothic" w:hAnsi="Century Gothic"/>
          <w:sz w:val="22"/>
          <w:szCs w:val="22"/>
        </w:rPr>
      </w:pPr>
    </w:p>
    <w:p w:rsidR="00D43061" w:rsidRPr="003226B3" w:rsidRDefault="00D43061" w:rsidP="00FA7F5F">
      <w:pPr>
        <w:pStyle w:val="Default"/>
        <w:spacing w:after="120"/>
        <w:jc w:val="both"/>
        <w:rPr>
          <w:rFonts w:ascii="Century Gothic" w:hAnsi="Century Gothic"/>
          <w:sz w:val="22"/>
          <w:szCs w:val="22"/>
        </w:rPr>
      </w:pPr>
      <w:r w:rsidRPr="003226B3">
        <w:rPr>
          <w:rFonts w:ascii="Century Gothic" w:hAnsi="Century Gothic"/>
          <w:sz w:val="22"/>
          <w:szCs w:val="22"/>
        </w:rPr>
        <w:t>You also have the right to:</w:t>
      </w:r>
    </w:p>
    <w:p w:rsidR="00D43061" w:rsidRPr="003226B3" w:rsidRDefault="00D43061" w:rsidP="00E01F6A">
      <w:pPr>
        <w:pStyle w:val="Default"/>
        <w:numPr>
          <w:ilvl w:val="0"/>
          <w:numId w:val="7"/>
        </w:numPr>
        <w:jc w:val="both"/>
        <w:rPr>
          <w:rFonts w:ascii="Century Gothic" w:hAnsi="Century Gothic"/>
          <w:sz w:val="22"/>
          <w:szCs w:val="22"/>
        </w:rPr>
      </w:pPr>
      <w:r w:rsidRPr="003226B3">
        <w:rPr>
          <w:rFonts w:ascii="Century Gothic" w:hAnsi="Century Gothic"/>
          <w:sz w:val="22"/>
          <w:szCs w:val="22"/>
        </w:rPr>
        <w:t>object to processing of personal data that is likely to cause, or is causing, damage or distress</w:t>
      </w:r>
    </w:p>
    <w:p w:rsidR="00D43061" w:rsidRPr="003226B3" w:rsidRDefault="00D43061" w:rsidP="00E01F6A">
      <w:pPr>
        <w:pStyle w:val="Default"/>
        <w:numPr>
          <w:ilvl w:val="0"/>
          <w:numId w:val="7"/>
        </w:numPr>
        <w:jc w:val="both"/>
        <w:rPr>
          <w:rFonts w:ascii="Century Gothic" w:hAnsi="Century Gothic"/>
          <w:sz w:val="22"/>
          <w:szCs w:val="22"/>
        </w:rPr>
      </w:pPr>
      <w:r w:rsidRPr="003226B3">
        <w:rPr>
          <w:rFonts w:ascii="Century Gothic" w:hAnsi="Century Gothic"/>
          <w:sz w:val="22"/>
          <w:szCs w:val="22"/>
        </w:rPr>
        <w:t>prevent processing for the purpose of direct marketing</w:t>
      </w:r>
    </w:p>
    <w:p w:rsidR="00D43061" w:rsidRPr="003226B3" w:rsidRDefault="00D43061" w:rsidP="00E01F6A">
      <w:pPr>
        <w:pStyle w:val="Default"/>
        <w:numPr>
          <w:ilvl w:val="0"/>
          <w:numId w:val="7"/>
        </w:numPr>
        <w:jc w:val="both"/>
        <w:rPr>
          <w:rFonts w:ascii="Century Gothic" w:hAnsi="Century Gothic"/>
          <w:sz w:val="22"/>
          <w:szCs w:val="22"/>
        </w:rPr>
      </w:pPr>
      <w:r w:rsidRPr="003226B3">
        <w:rPr>
          <w:rFonts w:ascii="Century Gothic" w:hAnsi="Century Gothic"/>
          <w:sz w:val="22"/>
          <w:szCs w:val="22"/>
        </w:rPr>
        <w:t>object to decisions being taken by automated means</w:t>
      </w:r>
    </w:p>
    <w:p w:rsidR="00D43061" w:rsidRPr="003226B3" w:rsidRDefault="00D43061" w:rsidP="00E01F6A">
      <w:pPr>
        <w:pStyle w:val="Default"/>
        <w:numPr>
          <w:ilvl w:val="0"/>
          <w:numId w:val="7"/>
        </w:numPr>
        <w:jc w:val="both"/>
        <w:rPr>
          <w:rFonts w:ascii="Century Gothic" w:hAnsi="Century Gothic"/>
          <w:sz w:val="22"/>
          <w:szCs w:val="22"/>
        </w:rPr>
      </w:pPr>
      <w:r w:rsidRPr="003226B3">
        <w:rPr>
          <w:rFonts w:ascii="Century Gothic" w:hAnsi="Century Gothic"/>
          <w:sz w:val="22"/>
          <w:szCs w:val="22"/>
        </w:rPr>
        <w:t>in certain circumstances, have inaccurate personal data rectified, blocked, erased or destroyed; and</w:t>
      </w:r>
    </w:p>
    <w:p w:rsidR="00D43061" w:rsidRPr="003226B3" w:rsidRDefault="00D43061" w:rsidP="00E01F6A">
      <w:pPr>
        <w:pStyle w:val="Default"/>
        <w:numPr>
          <w:ilvl w:val="0"/>
          <w:numId w:val="7"/>
        </w:numPr>
        <w:jc w:val="both"/>
        <w:rPr>
          <w:rFonts w:ascii="Century Gothic" w:hAnsi="Century Gothic"/>
          <w:sz w:val="22"/>
          <w:szCs w:val="22"/>
        </w:rPr>
      </w:pPr>
      <w:r w:rsidRPr="003226B3">
        <w:rPr>
          <w:rFonts w:ascii="Century Gothic" w:hAnsi="Century Gothic"/>
          <w:sz w:val="22"/>
          <w:szCs w:val="22"/>
        </w:rPr>
        <w:t>claim compensation for dam</w:t>
      </w:r>
      <w:r w:rsidR="0024710E" w:rsidRPr="003226B3">
        <w:rPr>
          <w:rFonts w:ascii="Century Gothic" w:hAnsi="Century Gothic"/>
          <w:sz w:val="22"/>
          <w:szCs w:val="22"/>
        </w:rPr>
        <w:t>ages caused by a breach of data p</w:t>
      </w:r>
      <w:r w:rsidRPr="003226B3">
        <w:rPr>
          <w:rFonts w:ascii="Century Gothic" w:hAnsi="Century Gothic"/>
          <w:sz w:val="22"/>
          <w:szCs w:val="22"/>
        </w:rPr>
        <w:t xml:space="preserve">rotection </w:t>
      </w:r>
      <w:r w:rsidR="0024710E" w:rsidRPr="003226B3">
        <w:rPr>
          <w:rFonts w:ascii="Century Gothic" w:hAnsi="Century Gothic"/>
          <w:sz w:val="22"/>
          <w:szCs w:val="22"/>
        </w:rPr>
        <w:t>legislation</w:t>
      </w:r>
    </w:p>
    <w:p w:rsidR="00D43061" w:rsidRPr="003226B3" w:rsidRDefault="00D43061" w:rsidP="00FA7F5F">
      <w:pPr>
        <w:pStyle w:val="Default"/>
        <w:spacing w:before="120" w:after="120"/>
        <w:jc w:val="both"/>
        <w:rPr>
          <w:rFonts w:ascii="Century Gothic" w:hAnsi="Century Gothic"/>
          <w:sz w:val="22"/>
          <w:szCs w:val="22"/>
        </w:rPr>
      </w:pPr>
      <w:r w:rsidRPr="003226B3">
        <w:rPr>
          <w:rFonts w:ascii="Century Gothic" w:hAnsi="Century Gothic"/>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00C01F40" w:rsidRPr="003226B3">
          <w:rPr>
            <w:rStyle w:val="Hyperlink"/>
            <w:rFonts w:ascii="Century Gothic" w:hAnsi="Century Gothic"/>
            <w:sz w:val="22"/>
            <w:szCs w:val="22"/>
          </w:rPr>
          <w:t>https://ico.org.uk/concerns/</w:t>
        </w:r>
      </w:hyperlink>
      <w:r w:rsidR="00C01F40" w:rsidRPr="003226B3">
        <w:rPr>
          <w:rFonts w:ascii="Century Gothic" w:hAnsi="Century Gothic"/>
          <w:sz w:val="22"/>
          <w:szCs w:val="22"/>
        </w:rPr>
        <w:t xml:space="preserve"> </w:t>
      </w:r>
    </w:p>
    <w:p w:rsidR="00D43061" w:rsidRPr="003226B3" w:rsidRDefault="00D43061" w:rsidP="00C01F40">
      <w:pPr>
        <w:pStyle w:val="Heading1"/>
        <w:rPr>
          <w:rFonts w:ascii="Century Gothic" w:hAnsi="Century Gothic"/>
          <w:b/>
          <w:sz w:val="22"/>
          <w:szCs w:val="22"/>
        </w:rPr>
      </w:pPr>
      <w:r w:rsidRPr="003226B3">
        <w:rPr>
          <w:rFonts w:ascii="Century Gothic" w:hAnsi="Century Gothic"/>
          <w:b/>
          <w:sz w:val="22"/>
          <w:szCs w:val="22"/>
        </w:rPr>
        <w:t>Further information</w:t>
      </w:r>
    </w:p>
    <w:p w:rsidR="00F72535" w:rsidRPr="003226B3" w:rsidRDefault="00D43061" w:rsidP="00F72535">
      <w:pPr>
        <w:pStyle w:val="Default"/>
        <w:spacing w:after="221"/>
        <w:jc w:val="both"/>
        <w:rPr>
          <w:rFonts w:ascii="Century Gothic" w:hAnsi="Century Gothic"/>
          <w:sz w:val="22"/>
          <w:szCs w:val="22"/>
        </w:rPr>
      </w:pPr>
      <w:r w:rsidRPr="003226B3">
        <w:rPr>
          <w:rFonts w:ascii="Century Gothic" w:hAnsi="Century Gothic"/>
          <w:sz w:val="22"/>
          <w:szCs w:val="22"/>
        </w:rPr>
        <w:t>If you would like to discuss anything in this</w:t>
      </w:r>
      <w:r w:rsidR="00C01F40" w:rsidRPr="003226B3">
        <w:rPr>
          <w:rFonts w:ascii="Century Gothic" w:hAnsi="Century Gothic"/>
          <w:sz w:val="22"/>
          <w:szCs w:val="22"/>
        </w:rPr>
        <w:t xml:space="preserve"> privacy notice, please contact our data protection </w:t>
      </w:r>
      <w:bookmarkStart w:id="0" w:name="_GoBack"/>
      <w:bookmarkEnd w:id="0"/>
      <w:r w:rsidR="00C01F40" w:rsidRPr="003226B3">
        <w:rPr>
          <w:rFonts w:ascii="Century Gothic" w:hAnsi="Century Gothic"/>
          <w:sz w:val="22"/>
          <w:szCs w:val="22"/>
        </w:rPr>
        <w:t>officer (</w:t>
      </w:r>
      <w:r w:rsidR="00FA7F5F" w:rsidRPr="003226B3">
        <w:rPr>
          <w:rFonts w:ascii="Century Gothic" w:hAnsi="Century Gothic"/>
          <w:sz w:val="22"/>
          <w:szCs w:val="22"/>
        </w:rPr>
        <w:t>details at the beginning of this document</w:t>
      </w:r>
      <w:r w:rsidR="00C01F40" w:rsidRPr="003226B3">
        <w:rPr>
          <w:rFonts w:ascii="Century Gothic" w:hAnsi="Century Gothic"/>
          <w:sz w:val="22"/>
          <w:szCs w:val="22"/>
        </w:rPr>
        <w:t>).</w:t>
      </w:r>
    </w:p>
    <w:sectPr w:rsidR="00F72535" w:rsidRPr="003226B3" w:rsidSect="0024710E">
      <w:headerReference w:type="even" r:id="rId14"/>
      <w:headerReference w:type="default" r:id="rId15"/>
      <w:footerReference w:type="even" r:id="rId16"/>
      <w:footerReference w:type="default" r:id="rId17"/>
      <w:headerReference w:type="first" r:id="rId18"/>
      <w:footerReference w:type="first" r:id="rId19"/>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ED" w:rsidRDefault="004579ED" w:rsidP="008C3E05">
      <w:pPr>
        <w:spacing w:after="0" w:line="240" w:lineRule="auto"/>
      </w:pPr>
      <w:r>
        <w:separator/>
      </w:r>
    </w:p>
  </w:endnote>
  <w:endnote w:type="continuationSeparator" w:id="0">
    <w:p w:rsidR="004579ED" w:rsidRDefault="004579ED"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2A" w:rsidRDefault="00EF3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ED" w:rsidRPr="004579ED" w:rsidRDefault="004579ED">
    <w:pPr>
      <w:pStyle w:val="Footer"/>
      <w:pBdr>
        <w:top w:val="thinThickSmallGap" w:sz="24" w:space="1" w:color="622423" w:themeColor="accent2" w:themeShade="7F"/>
      </w:pBdr>
      <w:rPr>
        <w:rFonts w:asciiTheme="majorHAnsi" w:eastAsiaTheme="majorEastAsia" w:hAnsiTheme="majorHAnsi" w:cstheme="majorBidi"/>
        <w:color w:val="7F7F7F" w:themeColor="text1" w:themeTint="80"/>
      </w:rPr>
    </w:pPr>
    <w:r w:rsidRPr="004579ED">
      <w:rPr>
        <w:rFonts w:asciiTheme="majorHAnsi" w:eastAsiaTheme="majorEastAsia" w:hAnsiTheme="majorHAnsi" w:cstheme="majorBidi"/>
        <w:color w:val="7F7F7F" w:themeColor="text1" w:themeTint="80"/>
      </w:rPr>
      <w:t>Privacy Notice for Staff</w:t>
    </w:r>
    <w:r w:rsidR="00EF312A">
      <w:rPr>
        <w:rFonts w:asciiTheme="majorHAnsi" w:eastAsiaTheme="majorEastAsia" w:hAnsiTheme="majorHAnsi" w:cstheme="majorBidi"/>
        <w:color w:val="7F7F7F" w:themeColor="text1" w:themeTint="80"/>
      </w:rPr>
      <w:t xml:space="preserve">                                          May 2018</w:t>
    </w:r>
    <w:r w:rsidRPr="004579ED">
      <w:rPr>
        <w:rFonts w:asciiTheme="majorHAnsi" w:eastAsiaTheme="majorEastAsia" w:hAnsiTheme="majorHAnsi" w:cstheme="majorBidi"/>
        <w:color w:val="7F7F7F" w:themeColor="text1" w:themeTint="80"/>
      </w:rPr>
      <w:ptab w:relativeTo="margin" w:alignment="right" w:leader="none"/>
    </w:r>
    <w:r w:rsidRPr="004579ED">
      <w:rPr>
        <w:rFonts w:asciiTheme="majorHAnsi" w:eastAsiaTheme="majorEastAsia" w:hAnsiTheme="majorHAnsi" w:cstheme="majorBidi"/>
        <w:color w:val="7F7F7F" w:themeColor="text1" w:themeTint="80"/>
      </w:rPr>
      <w:t xml:space="preserve">Page </w:t>
    </w:r>
    <w:r w:rsidRPr="004579ED">
      <w:rPr>
        <w:rFonts w:asciiTheme="minorHAnsi" w:eastAsiaTheme="minorEastAsia" w:hAnsiTheme="minorHAnsi"/>
        <w:color w:val="7F7F7F" w:themeColor="text1" w:themeTint="80"/>
      </w:rPr>
      <w:fldChar w:fldCharType="begin"/>
    </w:r>
    <w:r w:rsidRPr="004579ED">
      <w:rPr>
        <w:color w:val="7F7F7F" w:themeColor="text1" w:themeTint="80"/>
      </w:rPr>
      <w:instrText xml:space="preserve"> PAGE   \* MERGEFORMAT </w:instrText>
    </w:r>
    <w:r w:rsidRPr="004579ED">
      <w:rPr>
        <w:rFonts w:asciiTheme="minorHAnsi" w:eastAsiaTheme="minorEastAsia" w:hAnsiTheme="minorHAnsi"/>
        <w:color w:val="7F7F7F" w:themeColor="text1" w:themeTint="80"/>
      </w:rPr>
      <w:fldChar w:fldCharType="separate"/>
    </w:r>
    <w:r w:rsidR="007403C2" w:rsidRPr="007403C2">
      <w:rPr>
        <w:rFonts w:asciiTheme="majorHAnsi" w:eastAsiaTheme="majorEastAsia" w:hAnsiTheme="majorHAnsi" w:cstheme="majorBidi"/>
        <w:noProof/>
        <w:color w:val="7F7F7F" w:themeColor="text1" w:themeTint="80"/>
      </w:rPr>
      <w:t>4</w:t>
    </w:r>
    <w:r w:rsidRPr="004579ED">
      <w:rPr>
        <w:rFonts w:asciiTheme="majorHAnsi" w:eastAsiaTheme="majorEastAsia" w:hAnsiTheme="majorHAnsi" w:cstheme="majorBidi"/>
        <w:noProof/>
        <w:color w:val="7F7F7F" w:themeColor="text1" w:themeTint="80"/>
      </w:rPr>
      <w:fldChar w:fldCharType="end"/>
    </w:r>
  </w:p>
  <w:p w:rsidR="004579ED" w:rsidRPr="004579ED" w:rsidRDefault="004579ED" w:rsidP="005E6188">
    <w:pPr>
      <w:pStyle w:val="Footer"/>
      <w:spacing w:before="120"/>
      <w:jc w:val="right"/>
      <w:rPr>
        <w:color w:val="7F7F7F" w:themeColor="text1" w:themeTint="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ED" w:rsidRPr="005F43E5" w:rsidRDefault="004579ED"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7403C2">
      <w:rPr>
        <w:rStyle w:val="PageNumber"/>
        <w:noProof/>
        <w:sz w:val="18"/>
        <w:szCs w:val="18"/>
      </w:rPr>
      <w:t>1</w:t>
    </w:r>
    <w:r w:rsidRPr="005F43E5">
      <w:rPr>
        <w:rStyle w:val="PageNumber"/>
        <w:sz w:val="18"/>
        <w:szCs w:val="18"/>
      </w:rPr>
      <w:fldChar w:fldCharType="end"/>
    </w:r>
  </w:p>
  <w:p w:rsidR="004579ED" w:rsidRPr="00F72535" w:rsidRDefault="004579ED" w:rsidP="00F72535">
    <w:pPr>
      <w:pStyle w:val="Footer"/>
      <w:ind w:right="360"/>
      <w:rPr>
        <w:smallCap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ED" w:rsidRDefault="004579ED" w:rsidP="008C3E05">
      <w:pPr>
        <w:spacing w:after="0" w:line="240" w:lineRule="auto"/>
      </w:pPr>
      <w:r>
        <w:separator/>
      </w:r>
    </w:p>
  </w:footnote>
  <w:footnote w:type="continuationSeparator" w:id="0">
    <w:p w:rsidR="004579ED" w:rsidRDefault="004579ED" w:rsidP="008C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2A" w:rsidRDefault="00EF3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ED" w:rsidRDefault="004579ED" w:rsidP="00A94F95">
    <w:pPr>
      <w:pStyle w:val="Header"/>
      <w:spacing w:before="40"/>
      <w:ind w:right="-23"/>
      <w:rPr>
        <w:b/>
        <w:color w:val="0F4DBC"/>
      </w:rPr>
    </w:pPr>
    <w:r>
      <w:rPr>
        <w:b/>
        <w:color w:val="0F4DBC"/>
      </w:rPr>
      <w:tab/>
    </w:r>
    <w:r>
      <w:rPr>
        <w:b/>
        <w:color w:val="0F4DBC"/>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ED" w:rsidRDefault="004579ED" w:rsidP="00F72535">
    <w:pPr>
      <w:pStyle w:val="Header"/>
      <w:tabs>
        <w:tab w:val="clear" w:pos="4513"/>
        <w:tab w:val="clear" w:pos="9026"/>
        <w:tab w:val="left" w:pos="1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0"/>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05"/>
    <w:rsid w:val="00024E47"/>
    <w:rsid w:val="000664FD"/>
    <w:rsid w:val="000B0BF7"/>
    <w:rsid w:val="000B6CB3"/>
    <w:rsid w:val="000E1FFE"/>
    <w:rsid w:val="001051A0"/>
    <w:rsid w:val="00105428"/>
    <w:rsid w:val="001067B4"/>
    <w:rsid w:val="00157C13"/>
    <w:rsid w:val="002428A4"/>
    <w:rsid w:val="0024363E"/>
    <w:rsid w:val="00244C87"/>
    <w:rsid w:val="0024710E"/>
    <w:rsid w:val="002811FD"/>
    <w:rsid w:val="002A2740"/>
    <w:rsid w:val="002B1C05"/>
    <w:rsid w:val="00313CB4"/>
    <w:rsid w:val="003226B3"/>
    <w:rsid w:val="00344099"/>
    <w:rsid w:val="003705A2"/>
    <w:rsid w:val="003E7EC1"/>
    <w:rsid w:val="004579ED"/>
    <w:rsid w:val="004609B2"/>
    <w:rsid w:val="004C561C"/>
    <w:rsid w:val="005E6188"/>
    <w:rsid w:val="0061014A"/>
    <w:rsid w:val="0061640B"/>
    <w:rsid w:val="00627565"/>
    <w:rsid w:val="0064641D"/>
    <w:rsid w:val="006A1565"/>
    <w:rsid w:val="007261C4"/>
    <w:rsid w:val="007324E8"/>
    <w:rsid w:val="007403C2"/>
    <w:rsid w:val="007850AC"/>
    <w:rsid w:val="007977E1"/>
    <w:rsid w:val="007B2C69"/>
    <w:rsid w:val="00897AA6"/>
    <w:rsid w:val="008A295D"/>
    <w:rsid w:val="008B3CBF"/>
    <w:rsid w:val="008C3E05"/>
    <w:rsid w:val="008C4BB1"/>
    <w:rsid w:val="00943735"/>
    <w:rsid w:val="0097072D"/>
    <w:rsid w:val="009D7CF7"/>
    <w:rsid w:val="009F767E"/>
    <w:rsid w:val="00A1170B"/>
    <w:rsid w:val="00A27B65"/>
    <w:rsid w:val="00A84AC3"/>
    <w:rsid w:val="00A94F95"/>
    <w:rsid w:val="00AD0483"/>
    <w:rsid w:val="00B72AC0"/>
    <w:rsid w:val="00BE730C"/>
    <w:rsid w:val="00C01F40"/>
    <w:rsid w:val="00C02AC0"/>
    <w:rsid w:val="00C35E73"/>
    <w:rsid w:val="00CB183F"/>
    <w:rsid w:val="00CE35F4"/>
    <w:rsid w:val="00D162A8"/>
    <w:rsid w:val="00D43061"/>
    <w:rsid w:val="00E01F6A"/>
    <w:rsid w:val="00E368BA"/>
    <w:rsid w:val="00E76E27"/>
    <w:rsid w:val="00EC49D0"/>
    <w:rsid w:val="00EF312A"/>
    <w:rsid w:val="00F25372"/>
    <w:rsid w:val="00F72535"/>
    <w:rsid w:val="00FA7F5F"/>
    <w:rsid w:val="00FE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iPriority w:val="99"/>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iPriority w:val="99"/>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education/data-collection-and-censuses-for-schoo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ursar@shawfield.surrey.sch.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30CB521</Template>
  <TotalTime>27</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Julie Druce</cp:lastModifiedBy>
  <cp:revision>15</cp:revision>
  <cp:lastPrinted>2016-01-29T15:00:00Z</cp:lastPrinted>
  <dcterms:created xsi:type="dcterms:W3CDTF">2018-03-09T11:16:00Z</dcterms:created>
  <dcterms:modified xsi:type="dcterms:W3CDTF">2018-05-22T16:25:00Z</dcterms:modified>
</cp:coreProperties>
</file>